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8D5F" w14:textId="77777777" w:rsidR="002E2F24" w:rsidRPr="00475004" w:rsidRDefault="002E2F24" w:rsidP="002E2F24">
      <w:pPr>
        <w:rPr>
          <w:sz w:val="24"/>
          <w:szCs w:val="24"/>
        </w:rPr>
      </w:pPr>
    </w:p>
    <w:p w14:paraId="64BD2EE8" w14:textId="77777777" w:rsidR="002E2F24" w:rsidRPr="00475004" w:rsidRDefault="002E2F24" w:rsidP="002E2F24">
      <w:pPr>
        <w:rPr>
          <w:sz w:val="24"/>
          <w:szCs w:val="24"/>
        </w:rPr>
      </w:pPr>
    </w:p>
    <w:p w14:paraId="48BD595D" w14:textId="77777777" w:rsidR="002E2F24" w:rsidRPr="00475004" w:rsidRDefault="002E2F24" w:rsidP="002E2F24">
      <w:pPr>
        <w:rPr>
          <w:sz w:val="24"/>
          <w:szCs w:val="24"/>
        </w:rPr>
      </w:pPr>
    </w:p>
    <w:p w14:paraId="231A31E2" w14:textId="77777777" w:rsidR="002E2F24" w:rsidRPr="00475004" w:rsidRDefault="002E2F24" w:rsidP="002E2F24">
      <w:pPr>
        <w:rPr>
          <w:sz w:val="24"/>
          <w:szCs w:val="24"/>
        </w:rPr>
      </w:pPr>
    </w:p>
    <w:p w14:paraId="3EF8708F" w14:textId="77777777" w:rsidR="002E2F24" w:rsidRPr="00475004" w:rsidRDefault="002E2F24" w:rsidP="002E2F24">
      <w:pPr>
        <w:rPr>
          <w:sz w:val="24"/>
          <w:szCs w:val="24"/>
        </w:rPr>
      </w:pPr>
    </w:p>
    <w:p w14:paraId="5C030666" w14:textId="77777777" w:rsidR="002E2F24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AVISO DE PRORROGAÇÃO E ADIAMENTO</w:t>
      </w:r>
    </w:p>
    <w:p w14:paraId="1671E528" w14:textId="562395CE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0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>
        <w:rPr>
          <w:rFonts w:ascii="Arial" w:hAnsi="Arial" w:cs="Arial"/>
          <w:b/>
          <w:bCs/>
          <w:sz w:val="24"/>
          <w:szCs w:val="24"/>
          <w:u w:val="single"/>
        </w:rPr>
        <w:t>/2024</w:t>
      </w:r>
    </w:p>
    <w:p w14:paraId="2A70FA16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6ED91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1544A9C5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0631B918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3C968EFB" w14:textId="2498046E" w:rsidR="002E2F24" w:rsidRPr="00F9116A" w:rsidRDefault="002E2F24" w:rsidP="002E2F24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, embora tenha constado em todas as publicações </w:t>
      </w:r>
      <w:r>
        <w:rPr>
          <w:rFonts w:ascii="Arial" w:hAnsi="Arial" w:cs="Arial"/>
          <w:sz w:val="24"/>
          <w:szCs w:val="24"/>
        </w:rPr>
        <w:t xml:space="preserve">a data </w:t>
      </w:r>
      <w:r>
        <w:rPr>
          <w:rFonts w:ascii="Arial" w:hAnsi="Arial" w:cs="Arial"/>
          <w:sz w:val="24"/>
          <w:szCs w:val="24"/>
        </w:rPr>
        <w:t>de 06/02/2024,</w:t>
      </w:r>
      <w:r>
        <w:rPr>
          <w:rFonts w:ascii="Arial" w:hAnsi="Arial" w:cs="Arial"/>
          <w:sz w:val="24"/>
          <w:szCs w:val="24"/>
        </w:rPr>
        <w:t xml:space="preserve"> para credenciamento e abertura dos envelopes de propostas e habilitações, </w:t>
      </w:r>
      <w:r>
        <w:rPr>
          <w:rFonts w:ascii="Arial" w:hAnsi="Arial" w:cs="Arial"/>
          <w:sz w:val="24"/>
          <w:szCs w:val="24"/>
        </w:rPr>
        <w:t>mas considerando que no site da Prefeitura Municipal constou como sendo dia 16/02/2024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para que o equívoco não seja levado a erro eventual interessada, prejudicando assim a competividade do certame</w:t>
      </w:r>
      <w:r>
        <w:rPr>
          <w:rFonts w:ascii="Arial" w:hAnsi="Arial" w:cs="Arial"/>
          <w:sz w:val="24"/>
          <w:szCs w:val="24"/>
        </w:rPr>
        <w:t xml:space="preserve">, fica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PRORROGADO</w:t>
      </w:r>
      <w:r>
        <w:rPr>
          <w:rFonts w:ascii="Arial" w:hAnsi="Arial" w:cs="Arial"/>
          <w:sz w:val="24"/>
          <w:szCs w:val="24"/>
        </w:rPr>
        <w:t xml:space="preserve"> o prazo limite para </w:t>
      </w:r>
      <w:r w:rsidRPr="00C541B6">
        <w:rPr>
          <w:rFonts w:ascii="Arial" w:hAnsi="Arial" w:cs="Arial"/>
          <w:sz w:val="24"/>
          <w:szCs w:val="24"/>
          <w:u w:val="single"/>
        </w:rPr>
        <w:t>credenciamento</w:t>
      </w:r>
      <w:r>
        <w:rPr>
          <w:rFonts w:ascii="Arial" w:hAnsi="Arial" w:cs="Arial"/>
          <w:sz w:val="24"/>
          <w:szCs w:val="24"/>
        </w:rPr>
        <w:t xml:space="preserve"> dos interessados e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ADIADA</w:t>
      </w:r>
      <w:r>
        <w:rPr>
          <w:rFonts w:ascii="Arial" w:hAnsi="Arial" w:cs="Arial"/>
          <w:sz w:val="24"/>
          <w:szCs w:val="24"/>
        </w:rPr>
        <w:t xml:space="preserve"> a </w:t>
      </w:r>
      <w:r w:rsidRPr="00C541B6">
        <w:rPr>
          <w:rFonts w:ascii="Arial" w:hAnsi="Arial" w:cs="Arial"/>
          <w:sz w:val="24"/>
          <w:szCs w:val="24"/>
          <w:u w:val="single"/>
        </w:rPr>
        <w:t>Sessão de abertura de envelopes e julgamento</w:t>
      </w:r>
      <w:r>
        <w:rPr>
          <w:rFonts w:ascii="Arial" w:hAnsi="Arial" w:cs="Arial"/>
          <w:sz w:val="24"/>
          <w:szCs w:val="24"/>
        </w:rPr>
        <w:t xml:space="preserve"> para o dia </w:t>
      </w:r>
      <w:r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/0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, às 14:00 horas.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6F81509" w14:textId="77777777" w:rsidR="002E2F24" w:rsidRPr="00F9116A" w:rsidRDefault="002E2F24" w:rsidP="002E2F24">
      <w:pPr>
        <w:jc w:val="both"/>
        <w:rPr>
          <w:rFonts w:ascii="Arial" w:hAnsi="Arial" w:cs="Arial"/>
          <w:sz w:val="24"/>
          <w:szCs w:val="24"/>
        </w:rPr>
      </w:pPr>
    </w:p>
    <w:p w14:paraId="264C0304" w14:textId="441677B1" w:rsidR="002E2F24" w:rsidRPr="00F9116A" w:rsidRDefault="002E2F24" w:rsidP="002E2F24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Timbó Grande, em </w:t>
      </w:r>
      <w:r>
        <w:rPr>
          <w:rFonts w:ascii="Arial" w:hAnsi="Arial" w:cs="Arial"/>
          <w:sz w:val="24"/>
          <w:szCs w:val="24"/>
        </w:rPr>
        <w:t xml:space="preserve">05 de fevereiro </w:t>
      </w:r>
      <w:r w:rsidR="00735D48">
        <w:rPr>
          <w:rFonts w:ascii="Arial" w:hAnsi="Arial" w:cs="Arial"/>
          <w:sz w:val="24"/>
          <w:szCs w:val="24"/>
        </w:rPr>
        <w:t xml:space="preserve">de 2024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1C76F6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580C9248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7554C8F7" w14:textId="77777777" w:rsidR="002E2F24" w:rsidRDefault="002E2F24" w:rsidP="002E2F24">
      <w:pPr>
        <w:rPr>
          <w:rFonts w:ascii="Arial" w:hAnsi="Arial" w:cs="Arial"/>
          <w:sz w:val="24"/>
          <w:szCs w:val="24"/>
        </w:rPr>
      </w:pPr>
    </w:p>
    <w:p w14:paraId="50AEB2C0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590C55E0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49476251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5293A580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54104CF" w14:textId="77777777" w:rsidR="002E2F24" w:rsidRDefault="002E2F24" w:rsidP="002E2F24"/>
    <w:p w14:paraId="2A621C7E" w14:textId="77777777" w:rsidR="002E2F24" w:rsidRDefault="002E2F24" w:rsidP="002E2F24"/>
    <w:p w14:paraId="22EE8074" w14:textId="77777777" w:rsidR="00A051A9" w:rsidRDefault="00A051A9"/>
    <w:sectPr w:rsidR="00A051A9" w:rsidSect="00E17EFC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972F" w14:textId="77777777" w:rsidR="00000000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AEED55" wp14:editId="4FD384B5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EAB3C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675" w14:textId="77777777" w:rsidR="00000000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14EAC8" wp14:editId="597FCB81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4"/>
    <w:rsid w:val="00094287"/>
    <w:rsid w:val="002E2F24"/>
    <w:rsid w:val="00735D48"/>
    <w:rsid w:val="00A051A9"/>
    <w:rsid w:val="00E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CDAA"/>
  <w15:chartTrackingRefBased/>
  <w15:docId w15:val="{9F9F2CBC-B2DD-4E0B-A6F3-C89AA1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F24"/>
  </w:style>
  <w:style w:type="paragraph" w:styleId="Rodap">
    <w:name w:val="footer"/>
    <w:basedOn w:val="Normal"/>
    <w:link w:val="Rodap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cp:lastPrinted>2024-02-05T19:29:00Z</cp:lastPrinted>
  <dcterms:created xsi:type="dcterms:W3CDTF">2024-02-05T19:24:00Z</dcterms:created>
  <dcterms:modified xsi:type="dcterms:W3CDTF">2024-02-05T19:38:00Z</dcterms:modified>
</cp:coreProperties>
</file>