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F173CF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173CF">
        <w:rPr>
          <w:rFonts w:ascii="Arial" w:hAnsi="Arial" w:cs="Arial"/>
          <w:b/>
          <w:caps/>
          <w:sz w:val="24"/>
          <w:szCs w:val="24"/>
        </w:rPr>
        <w:t>LEI Nº 20</w:t>
      </w:r>
      <w:r w:rsidR="00681371">
        <w:rPr>
          <w:rFonts w:ascii="Arial" w:hAnsi="Arial" w:cs="Arial"/>
          <w:b/>
          <w:caps/>
          <w:sz w:val="24"/>
          <w:szCs w:val="24"/>
        </w:rPr>
        <w:t>3</w:t>
      </w:r>
      <w:r w:rsidR="00B35094">
        <w:rPr>
          <w:rFonts w:ascii="Arial" w:hAnsi="Arial" w:cs="Arial"/>
          <w:b/>
          <w:caps/>
          <w:sz w:val="24"/>
          <w:szCs w:val="24"/>
        </w:rPr>
        <w:t>4</w:t>
      </w:r>
      <w:r w:rsidR="00570F97">
        <w:rPr>
          <w:rFonts w:ascii="Arial" w:hAnsi="Arial" w:cs="Arial"/>
          <w:b/>
          <w:caps/>
          <w:sz w:val="24"/>
          <w:szCs w:val="24"/>
        </w:rPr>
        <w:t>/2017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74D3C">
        <w:rPr>
          <w:rFonts w:ascii="Arial" w:hAnsi="Arial" w:cs="Arial"/>
          <w:b/>
          <w:caps/>
          <w:sz w:val="24"/>
          <w:szCs w:val="24"/>
        </w:rPr>
        <w:t>1</w:t>
      </w:r>
      <w:r w:rsidR="006A4302">
        <w:rPr>
          <w:rFonts w:ascii="Arial" w:hAnsi="Arial" w:cs="Arial"/>
          <w:b/>
          <w:caps/>
          <w:sz w:val="24"/>
          <w:szCs w:val="24"/>
        </w:rPr>
        <w:t>2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6A4302">
        <w:rPr>
          <w:rFonts w:ascii="Arial" w:hAnsi="Arial" w:cs="Arial"/>
          <w:b/>
          <w:caps/>
          <w:sz w:val="24"/>
          <w:szCs w:val="24"/>
        </w:rPr>
        <w:t>maio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2017.</w:t>
      </w:r>
    </w:p>
    <w:p w:rsidR="00AB5456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681371" w:rsidRPr="00681371" w:rsidRDefault="00B35094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D002F4">
        <w:rPr>
          <w:rFonts w:ascii="Arial" w:hAnsi="Arial" w:cs="Arial"/>
          <w:b/>
          <w:sz w:val="24"/>
          <w:szCs w:val="24"/>
        </w:rPr>
        <w:t xml:space="preserve">AUTORIZA O PODER EXECUTIVO MUNICIPAL A </w:t>
      </w:r>
      <w:r>
        <w:rPr>
          <w:rFonts w:ascii="Arial" w:hAnsi="Arial" w:cs="Arial"/>
          <w:b/>
          <w:sz w:val="24"/>
          <w:szCs w:val="24"/>
        </w:rPr>
        <w:t xml:space="preserve">CRIAR ELEMENTO DE DESPESA, </w:t>
      </w:r>
      <w:r w:rsidRPr="00D002F4">
        <w:rPr>
          <w:rFonts w:ascii="Arial" w:hAnsi="Arial" w:cs="Arial"/>
          <w:b/>
          <w:sz w:val="24"/>
          <w:szCs w:val="24"/>
        </w:rPr>
        <w:t xml:space="preserve">SUPLEMENTAR DOTAÇÃO DO EXERCICIO VIGENTE </w:t>
      </w:r>
      <w:r>
        <w:rPr>
          <w:rFonts w:ascii="Arial" w:hAnsi="Arial" w:cs="Arial"/>
          <w:b/>
          <w:sz w:val="24"/>
          <w:szCs w:val="24"/>
        </w:rPr>
        <w:t xml:space="preserve">POR CONTA DO SUPERÁVIT FINANCEIRO DO ANO ANTERIOR </w:t>
      </w:r>
      <w:r w:rsidRPr="00D002F4">
        <w:rPr>
          <w:rFonts w:ascii="Arial" w:hAnsi="Arial" w:cs="Arial"/>
          <w:b/>
          <w:sz w:val="24"/>
          <w:szCs w:val="24"/>
        </w:rPr>
        <w:t>E DÁ OUTRAS PROVIDÊNCIAS</w:t>
      </w:r>
      <w:r>
        <w:rPr>
          <w:rFonts w:ascii="Arial" w:hAnsi="Arial" w:cs="Arial"/>
          <w:b/>
          <w:sz w:val="24"/>
          <w:szCs w:val="24"/>
        </w:rPr>
        <w:t>.</w:t>
      </w:r>
    </w:p>
    <w:p w:rsidR="00BB35C3" w:rsidRDefault="00BB35C3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00E18" w:rsidRPr="00F173CF" w:rsidRDefault="00B00E18" w:rsidP="00B00E1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0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173CF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Default="00B00E18" w:rsidP="0081646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173CF">
        <w:rPr>
          <w:rFonts w:ascii="Arial" w:hAnsi="Arial" w:cs="Arial"/>
          <w:sz w:val="24"/>
          <w:szCs w:val="24"/>
        </w:rPr>
        <w:t xml:space="preserve">Faço saber que a Câmara Municipal aprovou e eu sanciono </w:t>
      </w:r>
      <w:r>
        <w:rPr>
          <w:rFonts w:ascii="Arial" w:hAnsi="Arial" w:cs="Arial"/>
          <w:sz w:val="24"/>
          <w:szCs w:val="24"/>
        </w:rPr>
        <w:t xml:space="preserve">e promulgo </w:t>
      </w:r>
      <w:r w:rsidRPr="00F173CF">
        <w:rPr>
          <w:rFonts w:ascii="Arial" w:hAnsi="Arial" w:cs="Arial"/>
          <w:sz w:val="24"/>
          <w:szCs w:val="24"/>
        </w:rPr>
        <w:t xml:space="preserve">a presente Lei: </w:t>
      </w:r>
    </w:p>
    <w:p w:rsidR="00B35094" w:rsidRPr="00043D06" w:rsidRDefault="00B35094" w:rsidP="00B3509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1º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autorizado </w:t>
      </w:r>
      <w:r>
        <w:rPr>
          <w:rFonts w:ascii="Arial" w:hAnsi="Arial" w:cs="Arial"/>
          <w:sz w:val="24"/>
          <w:szCs w:val="24"/>
        </w:rPr>
        <w:t xml:space="preserve">criar elemento de despesa, </w:t>
      </w:r>
      <w:r w:rsidRPr="00043D06">
        <w:rPr>
          <w:rFonts w:ascii="Arial" w:hAnsi="Arial" w:cs="Arial"/>
          <w:sz w:val="24"/>
          <w:szCs w:val="24"/>
        </w:rPr>
        <w:t xml:space="preserve">a abrir no orçamento do Fundo Municipal de Saúde de Timbó Grande do presente exercício financeiro, crédito adicional suplementar por conta de Superávit Financeiros do Exercício Anterior no valor de R$ </w:t>
      </w:r>
      <w:r>
        <w:rPr>
          <w:rFonts w:ascii="Arial" w:hAnsi="Arial" w:cs="Arial"/>
          <w:sz w:val="24"/>
          <w:szCs w:val="24"/>
        </w:rPr>
        <w:t>18</w:t>
      </w:r>
      <w:r w:rsidRPr="00043D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043D06">
        <w:rPr>
          <w:rFonts w:ascii="Arial" w:hAnsi="Arial" w:cs="Arial"/>
          <w:sz w:val="24"/>
          <w:szCs w:val="24"/>
        </w:rPr>
        <w:t>00,00 (</w:t>
      </w:r>
      <w:r>
        <w:rPr>
          <w:rFonts w:ascii="Arial" w:hAnsi="Arial" w:cs="Arial"/>
          <w:sz w:val="24"/>
          <w:szCs w:val="24"/>
        </w:rPr>
        <w:t xml:space="preserve">Dezoito mil e oitocentos </w:t>
      </w:r>
      <w:r w:rsidRPr="00043D06">
        <w:rPr>
          <w:rFonts w:ascii="Arial" w:hAnsi="Arial" w:cs="Arial"/>
          <w:sz w:val="24"/>
          <w:szCs w:val="24"/>
        </w:rPr>
        <w:t xml:space="preserve">reais) na </w:t>
      </w:r>
      <w:r w:rsidRPr="00043D06">
        <w:rPr>
          <w:rFonts w:ascii="Arial" w:hAnsi="Arial" w:cs="Arial"/>
          <w:b/>
          <w:bCs/>
          <w:sz w:val="24"/>
          <w:szCs w:val="24"/>
        </w:rPr>
        <w:t>Fonte de Recursos: 1038 -  Transferência do SUS/União – 0.1.38</w:t>
      </w:r>
      <w:r w:rsidRPr="00043D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35094" w:rsidTr="00D17130">
        <w:tc>
          <w:tcPr>
            <w:tcW w:w="2689" w:type="dxa"/>
          </w:tcPr>
          <w:p w:rsidR="00B35094" w:rsidRPr="00B74D94" w:rsidRDefault="00B35094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</w:p>
        </w:tc>
      </w:tr>
      <w:tr w:rsidR="00B35094" w:rsidTr="00D17130">
        <w:tc>
          <w:tcPr>
            <w:tcW w:w="2689" w:type="dxa"/>
          </w:tcPr>
          <w:p w:rsidR="00B35094" w:rsidRPr="00B74D94" w:rsidRDefault="00B35094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</w:p>
        </w:tc>
      </w:tr>
      <w:tr w:rsidR="00B35094" w:rsidTr="00D17130">
        <w:tc>
          <w:tcPr>
            <w:tcW w:w="2689" w:type="dxa"/>
          </w:tcPr>
          <w:p w:rsidR="00B35094" w:rsidRPr="00B74D94" w:rsidRDefault="00B35094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</w:p>
        </w:tc>
      </w:tr>
      <w:tr w:rsidR="00B35094" w:rsidTr="00D17130">
        <w:tc>
          <w:tcPr>
            <w:tcW w:w="2689" w:type="dxa"/>
          </w:tcPr>
          <w:p w:rsidR="00B35094" w:rsidRPr="00B74D94" w:rsidRDefault="00B35094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</w:p>
        </w:tc>
      </w:tr>
      <w:tr w:rsidR="00B35094" w:rsidTr="00D17130">
        <w:tc>
          <w:tcPr>
            <w:tcW w:w="2689" w:type="dxa"/>
          </w:tcPr>
          <w:p w:rsidR="00B35094" w:rsidRPr="00B74D94" w:rsidRDefault="00B35094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</w:p>
        </w:tc>
      </w:tr>
      <w:tr w:rsidR="00B35094" w:rsidTr="00D17130">
        <w:tc>
          <w:tcPr>
            <w:tcW w:w="2689" w:type="dxa"/>
          </w:tcPr>
          <w:p w:rsidR="00B35094" w:rsidRPr="00B74D94" w:rsidRDefault="00B35094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Programa NASF</w:t>
            </w:r>
          </w:p>
        </w:tc>
        <w:tc>
          <w:tcPr>
            <w:tcW w:w="1723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</w:p>
        </w:tc>
      </w:tr>
      <w:tr w:rsidR="00B35094" w:rsidTr="00D17130">
        <w:tc>
          <w:tcPr>
            <w:tcW w:w="2689" w:type="dxa"/>
          </w:tcPr>
          <w:p w:rsidR="00B35094" w:rsidRPr="00B74D94" w:rsidRDefault="00B35094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B35094" w:rsidRPr="00B74D94" w:rsidRDefault="00B35094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3.3.90.00.00 – Equipamentos e Materiais Permanentes</w:t>
            </w:r>
          </w:p>
        </w:tc>
        <w:tc>
          <w:tcPr>
            <w:tcW w:w="1723" w:type="dxa"/>
          </w:tcPr>
          <w:p w:rsidR="00B35094" w:rsidRPr="00BF1C9B" w:rsidRDefault="00B35094" w:rsidP="00D17130">
            <w:pPr>
              <w:jc w:val="right"/>
              <w:rPr>
                <w:rFonts w:ascii="Arial" w:hAnsi="Arial" w:cs="Arial"/>
                <w:b/>
              </w:rPr>
            </w:pPr>
            <w:r w:rsidRPr="00BF1C9B">
              <w:rPr>
                <w:rFonts w:ascii="Arial" w:hAnsi="Arial" w:cs="Arial"/>
                <w:b/>
              </w:rPr>
              <w:t>R$ 18.800,00</w:t>
            </w:r>
          </w:p>
        </w:tc>
      </w:tr>
    </w:tbl>
    <w:p w:rsidR="00B35094" w:rsidRPr="00043D06" w:rsidRDefault="00B35094" w:rsidP="00B3509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2º</w:t>
      </w:r>
      <w:r w:rsidRPr="00043D06">
        <w:rPr>
          <w:rFonts w:ascii="Arial" w:hAnsi="Arial" w:cs="Arial"/>
          <w:sz w:val="24"/>
          <w:szCs w:val="24"/>
        </w:rPr>
        <w:t xml:space="preserve"> - Est</w:t>
      </w:r>
      <w:r w:rsidR="00EF2E18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Pr="00043D06">
        <w:rPr>
          <w:rFonts w:ascii="Arial" w:hAnsi="Arial" w:cs="Arial"/>
          <w:sz w:val="24"/>
          <w:szCs w:val="24"/>
        </w:rPr>
        <w:t>Lei entrará em vigor na data de sua publicação,</w:t>
      </w:r>
      <w:r>
        <w:rPr>
          <w:rFonts w:ascii="Arial" w:hAnsi="Arial" w:cs="Arial"/>
          <w:sz w:val="24"/>
          <w:szCs w:val="24"/>
        </w:rPr>
        <w:t xml:space="preserve"> </w:t>
      </w:r>
      <w:r w:rsidRPr="00043D06">
        <w:rPr>
          <w:rFonts w:ascii="Arial" w:hAnsi="Arial" w:cs="Arial"/>
          <w:sz w:val="24"/>
          <w:szCs w:val="24"/>
        </w:rPr>
        <w:t xml:space="preserve">revogando as disposições em contrário. </w:t>
      </w:r>
    </w:p>
    <w:p w:rsidR="00D14308" w:rsidRPr="00927723" w:rsidRDefault="00D14308" w:rsidP="0092772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27723">
        <w:rPr>
          <w:rFonts w:ascii="Arial" w:hAnsi="Arial" w:cs="Arial"/>
          <w:sz w:val="24"/>
          <w:szCs w:val="24"/>
        </w:rPr>
        <w:t xml:space="preserve">Timbó Grande/SC, </w:t>
      </w:r>
      <w:r w:rsidR="00274D3C">
        <w:rPr>
          <w:rFonts w:ascii="Arial" w:hAnsi="Arial" w:cs="Arial"/>
          <w:sz w:val="24"/>
          <w:szCs w:val="24"/>
        </w:rPr>
        <w:t>1</w:t>
      </w:r>
      <w:r w:rsidR="00F41B59">
        <w:rPr>
          <w:rFonts w:ascii="Arial" w:hAnsi="Arial" w:cs="Arial"/>
          <w:sz w:val="24"/>
          <w:szCs w:val="24"/>
        </w:rPr>
        <w:t>2</w:t>
      </w:r>
      <w:r w:rsidR="00550461">
        <w:rPr>
          <w:rFonts w:ascii="Arial" w:hAnsi="Arial" w:cs="Arial"/>
          <w:sz w:val="24"/>
          <w:szCs w:val="24"/>
        </w:rPr>
        <w:t xml:space="preserve"> de </w:t>
      </w:r>
      <w:r w:rsidR="00F41B59">
        <w:rPr>
          <w:rFonts w:ascii="Arial" w:hAnsi="Arial" w:cs="Arial"/>
          <w:sz w:val="24"/>
          <w:szCs w:val="24"/>
        </w:rPr>
        <w:t xml:space="preserve">maio </w:t>
      </w:r>
      <w:r w:rsidRPr="00927723">
        <w:rPr>
          <w:rFonts w:ascii="Arial" w:hAnsi="Arial" w:cs="Arial"/>
          <w:sz w:val="24"/>
          <w:szCs w:val="24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D14308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D14308" w:rsidRPr="00404732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6264C0" w:rsidRPr="00404732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</w:rPr>
      </w:pPr>
      <w:r w:rsidRPr="00404732">
        <w:rPr>
          <w:rFonts w:ascii="Arial" w:hAnsi="Arial" w:cs="Arial"/>
        </w:rPr>
        <w:t xml:space="preserve">Esta Lei foi publicada no Mural da Prefeitura Municipal de Timbó Grande em </w:t>
      </w:r>
      <w:r w:rsidR="00274D3C">
        <w:rPr>
          <w:rFonts w:ascii="Arial" w:hAnsi="Arial" w:cs="Arial"/>
        </w:rPr>
        <w:t>1</w:t>
      </w:r>
      <w:r w:rsidR="00F41B59">
        <w:rPr>
          <w:rFonts w:ascii="Arial" w:hAnsi="Arial" w:cs="Arial"/>
        </w:rPr>
        <w:t>2</w:t>
      </w:r>
      <w:r w:rsidRPr="00404732">
        <w:rPr>
          <w:rFonts w:ascii="Arial" w:hAnsi="Arial" w:cs="Arial"/>
        </w:rPr>
        <w:t xml:space="preserve"> de </w:t>
      </w:r>
      <w:r w:rsidR="00F41B59">
        <w:rPr>
          <w:rFonts w:ascii="Arial" w:hAnsi="Arial" w:cs="Arial"/>
        </w:rPr>
        <w:t>maio</w:t>
      </w:r>
      <w:r w:rsidR="00550461">
        <w:rPr>
          <w:rFonts w:ascii="Arial" w:hAnsi="Arial" w:cs="Arial"/>
        </w:rPr>
        <w:t xml:space="preserve"> </w:t>
      </w:r>
      <w:r w:rsidRPr="00404732">
        <w:rPr>
          <w:rFonts w:ascii="Arial" w:hAnsi="Arial" w:cs="Arial"/>
        </w:rPr>
        <w:t>de 2017.</w:t>
      </w:r>
    </w:p>
    <w:sectPr w:rsidR="006264C0" w:rsidRPr="004047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39" w:rsidRDefault="00473A39" w:rsidP="00E007F4">
      <w:pPr>
        <w:spacing w:after="0" w:line="240" w:lineRule="auto"/>
      </w:pPr>
      <w:r>
        <w:separator/>
      </w:r>
    </w:p>
  </w:endnote>
  <w:endnote w:type="continuationSeparator" w:id="0">
    <w:p w:rsidR="00473A39" w:rsidRDefault="00473A3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39" w:rsidRDefault="00473A39" w:rsidP="00E007F4">
      <w:pPr>
        <w:spacing w:after="0" w:line="240" w:lineRule="auto"/>
      </w:pPr>
      <w:r>
        <w:separator/>
      </w:r>
    </w:p>
  </w:footnote>
  <w:footnote w:type="continuationSeparator" w:id="0">
    <w:p w:rsidR="00473A39" w:rsidRDefault="00473A3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73A39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2E18" w:rsidRPr="00EF2E1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F2E18" w:rsidRPr="00EF2E1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D33DE"/>
    <w:rsid w:val="001D34F6"/>
    <w:rsid w:val="001E33E3"/>
    <w:rsid w:val="002135A0"/>
    <w:rsid w:val="0022414E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73A39"/>
    <w:rsid w:val="004B7308"/>
    <w:rsid w:val="00507102"/>
    <w:rsid w:val="00514343"/>
    <w:rsid w:val="0054785F"/>
    <w:rsid w:val="00550461"/>
    <w:rsid w:val="00570F97"/>
    <w:rsid w:val="00582B05"/>
    <w:rsid w:val="00592804"/>
    <w:rsid w:val="005E22B9"/>
    <w:rsid w:val="00613EE6"/>
    <w:rsid w:val="0061497B"/>
    <w:rsid w:val="006264C0"/>
    <w:rsid w:val="006319AA"/>
    <w:rsid w:val="00641CDC"/>
    <w:rsid w:val="006627E2"/>
    <w:rsid w:val="00681371"/>
    <w:rsid w:val="006A4302"/>
    <w:rsid w:val="006D4F8A"/>
    <w:rsid w:val="00725EF4"/>
    <w:rsid w:val="00727068"/>
    <w:rsid w:val="00734756"/>
    <w:rsid w:val="00742244"/>
    <w:rsid w:val="00742606"/>
    <w:rsid w:val="00750267"/>
    <w:rsid w:val="00752C2A"/>
    <w:rsid w:val="007719C6"/>
    <w:rsid w:val="007A306C"/>
    <w:rsid w:val="007B6086"/>
    <w:rsid w:val="007C6A88"/>
    <w:rsid w:val="007E53F8"/>
    <w:rsid w:val="007E712F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858A3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78F5"/>
    <w:rsid w:val="00C978B7"/>
    <w:rsid w:val="00CA7E29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D0E5E"/>
    <w:rsid w:val="00ED3F6E"/>
    <w:rsid w:val="00EE22CA"/>
    <w:rsid w:val="00EF2E18"/>
    <w:rsid w:val="00F059B9"/>
    <w:rsid w:val="00F36EE9"/>
    <w:rsid w:val="00F41B59"/>
    <w:rsid w:val="00F47F76"/>
    <w:rsid w:val="00FC481B"/>
    <w:rsid w:val="00FC7E0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BE46-4FE3-4CE8-AD43-06AA24A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2017-05-12T14:36:00Z</cp:lastPrinted>
  <dcterms:created xsi:type="dcterms:W3CDTF">2017-05-12T14:37:00Z</dcterms:created>
  <dcterms:modified xsi:type="dcterms:W3CDTF">2017-05-12T15:04:00Z</dcterms:modified>
</cp:coreProperties>
</file>