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07827" w14:textId="77777777" w:rsidR="00B16E27" w:rsidRPr="000364C0" w:rsidRDefault="00B16E27" w:rsidP="000364C0">
      <w:pPr>
        <w:spacing w:line="276" w:lineRule="auto"/>
        <w:jc w:val="both"/>
        <w:rPr>
          <w:b/>
          <w:sz w:val="24"/>
        </w:rPr>
      </w:pPr>
      <w:r w:rsidRPr="000364C0">
        <w:rPr>
          <w:b/>
          <w:sz w:val="24"/>
        </w:rPr>
        <w:t>ESTADO DE SANTA CATARINA</w:t>
      </w:r>
    </w:p>
    <w:p w14:paraId="4D1E6FD8" w14:textId="77777777" w:rsidR="00B16E27" w:rsidRPr="000364C0" w:rsidRDefault="00B16E27" w:rsidP="000364C0">
      <w:pPr>
        <w:spacing w:line="276" w:lineRule="auto"/>
        <w:jc w:val="both"/>
        <w:rPr>
          <w:b/>
          <w:sz w:val="24"/>
        </w:rPr>
      </w:pPr>
      <w:r w:rsidRPr="000364C0">
        <w:rPr>
          <w:b/>
          <w:sz w:val="24"/>
        </w:rPr>
        <w:t>PREFEITURA MUNICIPAL DE TIMBÓ GRANDE</w:t>
      </w:r>
    </w:p>
    <w:p w14:paraId="23B59F17" w14:textId="77777777" w:rsidR="00B16E27" w:rsidRPr="000364C0" w:rsidRDefault="00B16E27" w:rsidP="000364C0">
      <w:pPr>
        <w:spacing w:line="276" w:lineRule="auto"/>
        <w:jc w:val="both"/>
        <w:rPr>
          <w:b/>
          <w:sz w:val="24"/>
        </w:rPr>
      </w:pPr>
    </w:p>
    <w:p w14:paraId="1AC6740A" w14:textId="77777777" w:rsidR="00B16E27" w:rsidRPr="000364C0" w:rsidRDefault="00B16E27" w:rsidP="000364C0">
      <w:pPr>
        <w:spacing w:line="276" w:lineRule="auto"/>
        <w:jc w:val="both"/>
        <w:rPr>
          <w:b/>
          <w:sz w:val="24"/>
        </w:rPr>
      </w:pPr>
      <w:r w:rsidRPr="000364C0">
        <w:rPr>
          <w:bCs/>
        </w:rPr>
        <w:t>EDITAL DE PREGÃO PRESENCIAL N.º Pr 03/2023</w:t>
      </w:r>
    </w:p>
    <w:p w14:paraId="4A5E61AC" w14:textId="5DFDE061" w:rsidR="00B16E27" w:rsidRDefault="00E74B13" w:rsidP="00E74B13">
      <w:pPr>
        <w:pStyle w:val="Ttulo1"/>
        <w:spacing w:line="276" w:lineRule="auto"/>
        <w:jc w:val="left"/>
        <w:rPr>
          <w:bCs w:val="0"/>
        </w:rPr>
      </w:pPr>
      <w:r>
        <w:rPr>
          <w:bCs w:val="0"/>
        </w:rPr>
        <w:t>REGISTRO DE PREÇO</w:t>
      </w:r>
    </w:p>
    <w:p w14:paraId="358870DC" w14:textId="77777777" w:rsidR="005A0D4A" w:rsidRDefault="005A0D4A" w:rsidP="005A0D4A"/>
    <w:p w14:paraId="4E5E7745" w14:textId="1912799F" w:rsidR="005A0D4A" w:rsidRPr="005A0D4A" w:rsidRDefault="005A0D4A" w:rsidP="005A0D4A">
      <w:pPr>
        <w:jc w:val="center"/>
        <w:rPr>
          <w:b/>
          <w:sz w:val="28"/>
          <w:szCs w:val="28"/>
        </w:rPr>
      </w:pPr>
      <w:r w:rsidRPr="005A0D4A">
        <w:rPr>
          <w:b/>
          <w:sz w:val="28"/>
          <w:szCs w:val="28"/>
        </w:rPr>
        <w:t xml:space="preserve">ERRATA </w:t>
      </w:r>
    </w:p>
    <w:p w14:paraId="21D5EC9C" w14:textId="77777777" w:rsidR="00B16E27" w:rsidRPr="000364C0" w:rsidRDefault="00B16E27" w:rsidP="000364C0">
      <w:pPr>
        <w:spacing w:line="276" w:lineRule="auto"/>
        <w:jc w:val="both"/>
      </w:pPr>
    </w:p>
    <w:p w14:paraId="5F464C4F" w14:textId="1B1F4863" w:rsidR="005A0D4A" w:rsidRDefault="005A0D4A" w:rsidP="000364C0">
      <w:pPr>
        <w:spacing w:line="276" w:lineRule="auto"/>
        <w:jc w:val="both"/>
        <w:rPr>
          <w:sz w:val="24"/>
        </w:rPr>
      </w:pPr>
      <w:r>
        <w:rPr>
          <w:sz w:val="24"/>
        </w:rPr>
        <w:t xml:space="preserve">Considerando que houve equívoco com relação à </w:t>
      </w:r>
      <w:r w:rsidRPr="005A0D4A">
        <w:rPr>
          <w:sz w:val="24"/>
          <w:u w:val="single"/>
        </w:rPr>
        <w:t>DATA</w:t>
      </w:r>
      <w:r>
        <w:rPr>
          <w:sz w:val="24"/>
        </w:rPr>
        <w:t xml:space="preserve"> para </w:t>
      </w:r>
      <w:r w:rsidRPr="005A0D4A">
        <w:rPr>
          <w:sz w:val="24"/>
          <w:u w:val="single"/>
        </w:rPr>
        <w:t>ENTREGA DOS ENVELOPES e CREDENCIAMENTO</w:t>
      </w:r>
      <w:r>
        <w:rPr>
          <w:sz w:val="24"/>
        </w:rPr>
        <w:t xml:space="preserve">, ficam alterados os textos do Preâmbulo do Edital e da Cláusula 03, item 3.1, ficando da seguinte forma:  </w:t>
      </w:r>
    </w:p>
    <w:p w14:paraId="26EA51A3" w14:textId="77777777" w:rsidR="005A0D4A" w:rsidRDefault="005A0D4A" w:rsidP="000364C0">
      <w:pPr>
        <w:spacing w:line="276" w:lineRule="auto"/>
        <w:jc w:val="both"/>
        <w:rPr>
          <w:sz w:val="24"/>
        </w:rPr>
      </w:pPr>
    </w:p>
    <w:p w14:paraId="26E2F072" w14:textId="103D9EAC" w:rsidR="00B16E27" w:rsidRPr="000364C0" w:rsidRDefault="00B16E27" w:rsidP="005A0D4A">
      <w:pPr>
        <w:spacing w:line="276" w:lineRule="auto"/>
        <w:ind w:left="1276"/>
        <w:jc w:val="both"/>
        <w:rPr>
          <w:sz w:val="24"/>
        </w:rPr>
      </w:pPr>
      <w:r w:rsidRPr="000364C0">
        <w:rPr>
          <w:sz w:val="24"/>
        </w:rPr>
        <w:t>O Prefeito Municipal de Timbó Grande, Estado de Santa Catarina, torna público, para conhecimento dos interessados, que fará realizar licitação na modalidade de PREGÃO, tipo menor preço, por item, regida pela Lei Federal n.º.</w:t>
      </w:r>
      <w:r w:rsidR="007A20C0" w:rsidRPr="000364C0">
        <w:rPr>
          <w:sz w:val="24"/>
        </w:rPr>
        <w:t>14.133/2021</w:t>
      </w:r>
      <w:r w:rsidRPr="000364C0">
        <w:rPr>
          <w:sz w:val="24"/>
        </w:rPr>
        <w:t xml:space="preserve">, e que para tanto </w:t>
      </w:r>
      <w:r w:rsidRPr="000364C0">
        <w:rPr>
          <w:b/>
          <w:bCs/>
          <w:sz w:val="24"/>
        </w:rPr>
        <w:t xml:space="preserve">estará recebendo os envelopes com a documentação e a proposta até às </w:t>
      </w:r>
      <w:r w:rsidR="00B1790A" w:rsidRPr="000364C0">
        <w:rPr>
          <w:b/>
          <w:bCs/>
          <w:sz w:val="24"/>
        </w:rPr>
        <w:t>14:00</w:t>
      </w:r>
      <w:r w:rsidRPr="000364C0">
        <w:rPr>
          <w:b/>
          <w:bCs/>
          <w:sz w:val="24"/>
        </w:rPr>
        <w:t xml:space="preserve"> do dia </w:t>
      </w:r>
      <w:r w:rsidR="001327F6">
        <w:rPr>
          <w:b/>
          <w:bCs/>
          <w:sz w:val="24"/>
        </w:rPr>
        <w:t>01/02</w:t>
      </w:r>
      <w:r w:rsidR="00B1790A" w:rsidRPr="000364C0">
        <w:rPr>
          <w:b/>
          <w:bCs/>
          <w:sz w:val="24"/>
        </w:rPr>
        <w:t>/2023</w:t>
      </w:r>
      <w:r w:rsidRPr="000364C0">
        <w:rPr>
          <w:b/>
          <w:bCs/>
          <w:sz w:val="24"/>
        </w:rPr>
        <w:t xml:space="preserve"> </w:t>
      </w:r>
      <w:r w:rsidRPr="000364C0">
        <w:rPr>
          <w:sz w:val="24"/>
        </w:rPr>
        <w:t>no Departamento de Compras, sita á</w:t>
      </w:r>
      <w:r w:rsidR="00553F48">
        <w:rPr>
          <w:sz w:val="24"/>
        </w:rPr>
        <w:t xml:space="preserve"> Av. Jose Acelino de Souza s/n (junto a Casa Da Cidadania) em Timbó Grande – SC,</w:t>
      </w:r>
      <w:r w:rsidRPr="000364C0">
        <w:rPr>
          <w:sz w:val="24"/>
        </w:rPr>
        <w:t xml:space="preserve"> os envelopes contendo a DOCUMENTAÇÃO e as PROPOSTAS referentes ao presente Edital, cuja </w:t>
      </w:r>
      <w:r w:rsidRPr="000364C0">
        <w:rPr>
          <w:b/>
          <w:bCs/>
          <w:sz w:val="24"/>
        </w:rPr>
        <w:t xml:space="preserve">abertura dar-se-á às </w:t>
      </w:r>
      <w:r w:rsidR="00B1790A" w:rsidRPr="005A0D4A">
        <w:rPr>
          <w:b/>
          <w:bCs/>
          <w:sz w:val="24"/>
          <w:u w:val="single"/>
        </w:rPr>
        <w:t>14:00</w:t>
      </w:r>
      <w:r w:rsidR="00280E52" w:rsidRPr="005A0D4A">
        <w:rPr>
          <w:b/>
          <w:bCs/>
          <w:sz w:val="24"/>
          <w:u w:val="single"/>
        </w:rPr>
        <w:t xml:space="preserve"> </w:t>
      </w:r>
      <w:r w:rsidRPr="005A0D4A">
        <w:rPr>
          <w:b/>
          <w:bCs/>
          <w:sz w:val="24"/>
          <w:u w:val="single"/>
        </w:rPr>
        <w:t>do dia</w:t>
      </w:r>
      <w:r w:rsidR="00553F48" w:rsidRPr="005A0D4A">
        <w:rPr>
          <w:b/>
          <w:bCs/>
          <w:sz w:val="24"/>
          <w:u w:val="single"/>
        </w:rPr>
        <w:t xml:space="preserve"> </w:t>
      </w:r>
      <w:r w:rsidR="00AA3171" w:rsidRPr="005A0D4A">
        <w:rPr>
          <w:b/>
          <w:bCs/>
          <w:sz w:val="24"/>
          <w:u w:val="single"/>
        </w:rPr>
        <w:t>01 de fevereiro</w:t>
      </w:r>
      <w:r w:rsidR="00553F48" w:rsidRPr="005A0D4A">
        <w:rPr>
          <w:b/>
          <w:bCs/>
          <w:sz w:val="24"/>
          <w:u w:val="single"/>
        </w:rPr>
        <w:t xml:space="preserve"> de 2023.</w:t>
      </w:r>
      <w:r w:rsidRPr="000364C0">
        <w:rPr>
          <w:b/>
          <w:bCs/>
          <w:sz w:val="24"/>
        </w:rPr>
        <w:t xml:space="preserve"> </w:t>
      </w:r>
    </w:p>
    <w:p w14:paraId="69782122" w14:textId="77777777" w:rsidR="00B16E27" w:rsidRPr="000364C0" w:rsidRDefault="00B16E27" w:rsidP="000364C0">
      <w:pPr>
        <w:spacing w:line="276" w:lineRule="auto"/>
        <w:jc w:val="both"/>
      </w:pPr>
    </w:p>
    <w:p w14:paraId="409BF58F" w14:textId="77777777" w:rsidR="00B16E27" w:rsidRPr="000364C0" w:rsidRDefault="00B16E27" w:rsidP="000364C0">
      <w:pPr>
        <w:spacing w:line="276" w:lineRule="auto"/>
        <w:jc w:val="both"/>
      </w:pPr>
    </w:p>
    <w:p w14:paraId="3A28517B" w14:textId="77777777" w:rsidR="00B16E27" w:rsidRPr="000364C0" w:rsidRDefault="00B16E27" w:rsidP="000364C0">
      <w:pPr>
        <w:pStyle w:val="Ttulo1"/>
        <w:spacing w:line="276" w:lineRule="auto"/>
      </w:pPr>
      <w:r w:rsidRPr="000364C0">
        <w:t>03 – DO CREDENCIAMENTO</w:t>
      </w:r>
    </w:p>
    <w:p w14:paraId="37CAB00E" w14:textId="77777777" w:rsidR="00B16E27" w:rsidRPr="000364C0" w:rsidRDefault="00B16E27" w:rsidP="000364C0">
      <w:pPr>
        <w:spacing w:line="276" w:lineRule="auto"/>
        <w:jc w:val="center"/>
        <w:rPr>
          <w:b/>
          <w:bCs/>
          <w:sz w:val="24"/>
        </w:rPr>
      </w:pPr>
    </w:p>
    <w:p w14:paraId="75D0D0CA" w14:textId="36B6ABFE" w:rsidR="00B16E27" w:rsidRPr="000364C0" w:rsidRDefault="00603D2D" w:rsidP="005A0D4A">
      <w:pPr>
        <w:spacing w:line="276" w:lineRule="auto"/>
        <w:ind w:left="1276"/>
        <w:jc w:val="both"/>
        <w:rPr>
          <w:sz w:val="24"/>
        </w:rPr>
      </w:pPr>
      <w:r>
        <w:rPr>
          <w:sz w:val="24"/>
        </w:rPr>
        <w:t xml:space="preserve">3.1 </w:t>
      </w:r>
      <w:r w:rsidR="00B16E27" w:rsidRPr="005A0D4A">
        <w:rPr>
          <w:b/>
          <w:bCs/>
          <w:sz w:val="24"/>
          <w:u w:val="single"/>
        </w:rPr>
        <w:t xml:space="preserve">O credenciamento dar-se-á até as </w:t>
      </w:r>
      <w:r w:rsidRPr="005A0D4A">
        <w:rPr>
          <w:b/>
          <w:sz w:val="24"/>
          <w:u w:val="single"/>
        </w:rPr>
        <w:t>14:00</w:t>
      </w:r>
      <w:r w:rsidR="00B16E27" w:rsidRPr="005A0D4A">
        <w:rPr>
          <w:b/>
          <w:bCs/>
          <w:sz w:val="24"/>
          <w:u w:val="single"/>
        </w:rPr>
        <w:t xml:space="preserve"> do dia </w:t>
      </w:r>
      <w:r w:rsidR="00AA3171" w:rsidRPr="005A0D4A">
        <w:rPr>
          <w:b/>
          <w:sz w:val="24"/>
          <w:u w:val="single"/>
        </w:rPr>
        <w:t>01/02</w:t>
      </w:r>
      <w:r w:rsidRPr="005A0D4A">
        <w:rPr>
          <w:b/>
          <w:sz w:val="24"/>
          <w:u w:val="single"/>
        </w:rPr>
        <w:t>/2023</w:t>
      </w:r>
      <w:r w:rsidR="00B16E27" w:rsidRPr="000364C0">
        <w:rPr>
          <w:sz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421E1023" w14:textId="77777777" w:rsidR="005535FF" w:rsidRPr="000364C0" w:rsidRDefault="005535FF" w:rsidP="000364C0">
      <w:pPr>
        <w:spacing w:line="276" w:lineRule="auto"/>
        <w:jc w:val="both"/>
        <w:rPr>
          <w:sz w:val="24"/>
        </w:rPr>
      </w:pPr>
    </w:p>
    <w:p w14:paraId="656AC14C" w14:textId="77777777" w:rsidR="005A0D4A" w:rsidRDefault="005535FF" w:rsidP="000364C0">
      <w:pPr>
        <w:spacing w:line="276" w:lineRule="auto"/>
        <w:ind w:left="360"/>
        <w:jc w:val="both"/>
        <w:rPr>
          <w:sz w:val="24"/>
        </w:rPr>
      </w:pPr>
      <w:r w:rsidRPr="000364C0">
        <w:rPr>
          <w:sz w:val="24"/>
        </w:rPr>
        <w:t xml:space="preserve"> </w:t>
      </w:r>
      <w:r w:rsidR="005A0D4A">
        <w:rPr>
          <w:sz w:val="24"/>
        </w:rPr>
        <w:t xml:space="preserve">As demais cláusulas do Edital ficam INALTERADAS. </w:t>
      </w:r>
    </w:p>
    <w:p w14:paraId="165DDB98" w14:textId="4B867FFD" w:rsidR="005535FF" w:rsidRPr="000364C0" w:rsidRDefault="005535FF" w:rsidP="000364C0">
      <w:pPr>
        <w:spacing w:line="276" w:lineRule="auto"/>
        <w:ind w:left="360"/>
        <w:jc w:val="both"/>
        <w:rPr>
          <w:sz w:val="24"/>
        </w:rPr>
      </w:pPr>
      <w:r w:rsidRPr="000364C0">
        <w:rPr>
          <w:sz w:val="24"/>
        </w:rPr>
        <w:t xml:space="preserve">           </w:t>
      </w:r>
    </w:p>
    <w:p w14:paraId="29BE17A2" w14:textId="5DB2B363" w:rsidR="005535FF" w:rsidRDefault="005535FF" w:rsidP="000364C0">
      <w:pPr>
        <w:spacing w:line="276" w:lineRule="auto"/>
        <w:ind w:left="360"/>
        <w:jc w:val="both"/>
        <w:rPr>
          <w:sz w:val="24"/>
        </w:rPr>
      </w:pPr>
      <w:r w:rsidRPr="000364C0">
        <w:rPr>
          <w:sz w:val="24"/>
        </w:rPr>
        <w:t xml:space="preserve">  Timbó </w:t>
      </w:r>
      <w:proofErr w:type="gramStart"/>
      <w:r w:rsidRPr="000364C0">
        <w:rPr>
          <w:sz w:val="24"/>
        </w:rPr>
        <w:t>Grande  –</w:t>
      </w:r>
      <w:proofErr w:type="gramEnd"/>
      <w:r w:rsidRPr="000364C0">
        <w:rPr>
          <w:sz w:val="24"/>
        </w:rPr>
        <w:t xml:space="preserve"> SC, </w:t>
      </w:r>
      <w:r w:rsidR="005A0D4A">
        <w:rPr>
          <w:sz w:val="24"/>
        </w:rPr>
        <w:t>19</w:t>
      </w:r>
      <w:r w:rsidRPr="000364C0">
        <w:rPr>
          <w:sz w:val="24"/>
        </w:rPr>
        <w:t>/01/2023</w:t>
      </w:r>
    </w:p>
    <w:p w14:paraId="2B98CD70" w14:textId="77777777" w:rsidR="005A0D4A" w:rsidRPr="000364C0" w:rsidRDefault="005A0D4A" w:rsidP="000364C0">
      <w:pPr>
        <w:spacing w:line="276" w:lineRule="auto"/>
        <w:ind w:left="360"/>
        <w:jc w:val="both"/>
        <w:rPr>
          <w:sz w:val="24"/>
        </w:rPr>
      </w:pPr>
      <w:bookmarkStart w:id="0" w:name="_GoBack"/>
      <w:bookmarkEnd w:id="0"/>
    </w:p>
    <w:p w14:paraId="7C9D6B47" w14:textId="77777777" w:rsidR="005535FF" w:rsidRPr="000364C0" w:rsidRDefault="005535FF" w:rsidP="000364C0">
      <w:pPr>
        <w:spacing w:line="276" w:lineRule="auto"/>
        <w:ind w:left="360"/>
        <w:jc w:val="both"/>
        <w:rPr>
          <w:sz w:val="24"/>
        </w:rPr>
      </w:pPr>
    </w:p>
    <w:p w14:paraId="599EC1DD" w14:textId="77777777" w:rsidR="005535FF" w:rsidRPr="000364C0" w:rsidRDefault="005535FF" w:rsidP="000364C0">
      <w:pPr>
        <w:spacing w:line="276" w:lineRule="auto"/>
        <w:ind w:left="360"/>
        <w:rPr>
          <w:sz w:val="24"/>
        </w:rPr>
      </w:pPr>
    </w:p>
    <w:p w14:paraId="3A803186" w14:textId="77777777" w:rsidR="005535FF" w:rsidRPr="000364C0" w:rsidRDefault="005535FF" w:rsidP="000364C0">
      <w:pPr>
        <w:spacing w:line="276" w:lineRule="auto"/>
        <w:ind w:left="360"/>
        <w:rPr>
          <w:sz w:val="24"/>
        </w:rPr>
      </w:pPr>
      <w:r w:rsidRPr="000364C0">
        <w:rPr>
          <w:sz w:val="24"/>
        </w:rPr>
        <w:t xml:space="preserve">Valdir Cardoso dos Santos                       </w:t>
      </w:r>
      <w:r w:rsidR="00944661">
        <w:rPr>
          <w:sz w:val="24"/>
        </w:rPr>
        <w:t xml:space="preserve">         </w:t>
      </w:r>
      <w:r w:rsidRPr="000364C0">
        <w:rPr>
          <w:sz w:val="24"/>
        </w:rPr>
        <w:t xml:space="preserve">Caio Pompeu </w:t>
      </w:r>
      <w:proofErr w:type="spellStart"/>
      <w:r w:rsidRPr="000364C0">
        <w:rPr>
          <w:sz w:val="24"/>
        </w:rPr>
        <w:t>Francio</w:t>
      </w:r>
      <w:proofErr w:type="spellEnd"/>
      <w:r w:rsidRPr="000364C0">
        <w:rPr>
          <w:sz w:val="24"/>
        </w:rPr>
        <w:t xml:space="preserve"> Rocha </w:t>
      </w:r>
    </w:p>
    <w:p w14:paraId="131DFCF4" w14:textId="52E00B7A" w:rsidR="002647C3" w:rsidRPr="000364C0" w:rsidRDefault="005535FF" w:rsidP="00545880">
      <w:pPr>
        <w:spacing w:line="276" w:lineRule="auto"/>
        <w:ind w:left="360"/>
      </w:pPr>
      <w:r w:rsidRPr="000364C0">
        <w:rPr>
          <w:b/>
          <w:bCs/>
          <w:sz w:val="24"/>
        </w:rPr>
        <w:t xml:space="preserve">      Prefeito Municipal                                      Advogado OAB/SC 24642</w:t>
      </w: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38B48" w14:textId="77777777" w:rsidR="00852866" w:rsidRDefault="00852866" w:rsidP="003A32C9">
      <w:r>
        <w:separator/>
      </w:r>
    </w:p>
  </w:endnote>
  <w:endnote w:type="continuationSeparator" w:id="0">
    <w:p w14:paraId="7600A6B4" w14:textId="77777777" w:rsidR="00852866" w:rsidRDefault="00852866"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F6F4" w14:textId="77777777"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8E1F" w14:textId="77777777" w:rsidR="003A32C9" w:rsidRDefault="003A32C9">
    <w:pPr>
      <w:pStyle w:val="Rodap"/>
    </w:pPr>
    <w:r>
      <w:rPr>
        <w:noProof/>
      </w:rPr>
      <w:drawing>
        <wp:anchor distT="0" distB="0" distL="114300" distR="114300" simplePos="0" relativeHeight="251661312" behindDoc="1" locked="0" layoutInCell="1" allowOverlap="1" wp14:anchorId="3DCB9C08" wp14:editId="472DC196">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13299" w14:textId="77777777"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137F7" w14:textId="77777777" w:rsidR="00852866" w:rsidRDefault="00852866" w:rsidP="003A32C9">
      <w:r>
        <w:separator/>
      </w:r>
    </w:p>
  </w:footnote>
  <w:footnote w:type="continuationSeparator" w:id="0">
    <w:p w14:paraId="645BFC0A" w14:textId="77777777" w:rsidR="00852866" w:rsidRDefault="00852866"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93FA" w14:textId="77777777"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6DF2E" w14:textId="77777777" w:rsidR="003A32C9" w:rsidRDefault="003A32C9">
    <w:pPr>
      <w:pStyle w:val="Cabealho"/>
    </w:pPr>
    <w:r>
      <w:rPr>
        <w:noProof/>
      </w:rPr>
      <w:drawing>
        <wp:anchor distT="0" distB="0" distL="114300" distR="114300" simplePos="0" relativeHeight="251659264" behindDoc="1" locked="0" layoutInCell="1" allowOverlap="1" wp14:anchorId="09F8E4FF" wp14:editId="2C75C9CE">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828A" w14:textId="77777777"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B3F40"/>
    <w:rsid w:val="000C434B"/>
    <w:rsid w:val="001327F6"/>
    <w:rsid w:val="00157803"/>
    <w:rsid w:val="00187732"/>
    <w:rsid w:val="00187C8C"/>
    <w:rsid w:val="001A5CFE"/>
    <w:rsid w:val="002647C3"/>
    <w:rsid w:val="00280E52"/>
    <w:rsid w:val="002E6205"/>
    <w:rsid w:val="002F3942"/>
    <w:rsid w:val="0035322B"/>
    <w:rsid w:val="003A32C9"/>
    <w:rsid w:val="003E1F0D"/>
    <w:rsid w:val="004E5201"/>
    <w:rsid w:val="00543F2D"/>
    <w:rsid w:val="00545880"/>
    <w:rsid w:val="00550CE1"/>
    <w:rsid w:val="005535FF"/>
    <w:rsid w:val="00553F48"/>
    <w:rsid w:val="005A0D4A"/>
    <w:rsid w:val="00603D2D"/>
    <w:rsid w:val="006A29C3"/>
    <w:rsid w:val="00713E56"/>
    <w:rsid w:val="00757764"/>
    <w:rsid w:val="007A20C0"/>
    <w:rsid w:val="007C01C7"/>
    <w:rsid w:val="007D138B"/>
    <w:rsid w:val="007F2202"/>
    <w:rsid w:val="00842A2B"/>
    <w:rsid w:val="00844D1E"/>
    <w:rsid w:val="00852866"/>
    <w:rsid w:val="008A298D"/>
    <w:rsid w:val="008A410C"/>
    <w:rsid w:val="008C0D4F"/>
    <w:rsid w:val="00944661"/>
    <w:rsid w:val="009C1DF5"/>
    <w:rsid w:val="009D2803"/>
    <w:rsid w:val="00A33F38"/>
    <w:rsid w:val="00AA3171"/>
    <w:rsid w:val="00AA69C6"/>
    <w:rsid w:val="00AB0E23"/>
    <w:rsid w:val="00B16E27"/>
    <w:rsid w:val="00B1790A"/>
    <w:rsid w:val="00BE4D1A"/>
    <w:rsid w:val="00C4633A"/>
    <w:rsid w:val="00C66C80"/>
    <w:rsid w:val="00C73AC6"/>
    <w:rsid w:val="00D0768E"/>
    <w:rsid w:val="00D815AD"/>
    <w:rsid w:val="00DD31D1"/>
    <w:rsid w:val="00E74B13"/>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6CEF"/>
  <w15:docId w15:val="{A42A8390-A21E-40B6-B62F-49A40544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A7723191-D87F-4E7C-B4A1-9C7DC7CA8CBF}">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compras-01</dc:creator>
  <cp:lastModifiedBy>Imar Advogados Associados</cp:lastModifiedBy>
  <cp:revision>2</cp:revision>
  <cp:lastPrinted>2023-01-17T14:47:00Z</cp:lastPrinted>
  <dcterms:created xsi:type="dcterms:W3CDTF">2023-01-19T17:06:00Z</dcterms:created>
  <dcterms:modified xsi:type="dcterms:W3CDTF">2023-01-19T17:06:00Z</dcterms:modified>
</cp:coreProperties>
</file>