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8" w:rsidRPr="009B00A2" w:rsidRDefault="00EA440A" w:rsidP="00EA440A">
      <w:pPr>
        <w:spacing w:before="120" w:after="120"/>
        <w:jc w:val="right"/>
        <w:rPr>
          <w:rFonts w:ascii="Arial" w:hAnsi="Arial" w:cs="Arial"/>
          <w:b/>
          <w:caps/>
          <w:sz w:val="24"/>
          <w:szCs w:val="24"/>
        </w:rPr>
      </w:pPr>
      <w:r w:rsidRPr="009B00A2">
        <w:rPr>
          <w:rFonts w:ascii="Arial" w:hAnsi="Arial" w:cs="Arial"/>
          <w:b/>
          <w:caps/>
          <w:color w:val="000000" w:themeColor="text1"/>
          <w:sz w:val="24"/>
          <w:szCs w:val="24"/>
        </w:rPr>
        <w:t>LEI</w:t>
      </w:r>
      <w:r w:rsidR="008E69C1" w:rsidRPr="009B00A2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Pr="009B00A2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Nº </w:t>
      </w:r>
      <w:r w:rsidR="00B90828" w:rsidRPr="009B00A2">
        <w:rPr>
          <w:rFonts w:ascii="Arial" w:hAnsi="Arial" w:cs="Arial"/>
          <w:b/>
          <w:caps/>
          <w:color w:val="000000" w:themeColor="text1"/>
          <w:sz w:val="24"/>
          <w:szCs w:val="24"/>
        </w:rPr>
        <w:t>2255/2021, DE 22</w:t>
      </w:r>
      <w:r w:rsidRPr="009B00A2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DE MARÇO de 2021</w:t>
      </w:r>
    </w:p>
    <w:p w:rsidR="00EA1D61" w:rsidRPr="009B00A2" w:rsidRDefault="00EA1D61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2741" w:rsidRPr="009B00A2" w:rsidRDefault="00C82D01" w:rsidP="00F32530">
      <w:pPr>
        <w:ind w:left="2268"/>
        <w:jc w:val="both"/>
        <w:rPr>
          <w:rFonts w:ascii="Arial" w:hAnsi="Arial" w:cs="Arial"/>
          <w:b/>
          <w:iCs/>
          <w:sz w:val="24"/>
          <w:szCs w:val="24"/>
        </w:rPr>
      </w:pPr>
      <w:r w:rsidRPr="009B00A2">
        <w:rPr>
          <w:rFonts w:ascii="Arial" w:hAnsi="Arial" w:cs="Arial"/>
          <w:b/>
          <w:iCs/>
          <w:color w:val="000000"/>
          <w:sz w:val="24"/>
          <w:szCs w:val="24"/>
        </w:rPr>
        <w:t>Dispõe sobre a reestruturação do Conselho Municipal de Acompanhamento e Controle Social do Fundo de Manutenção e Desenvolvimento da Educação Básica e de Valorização dos Profissionais da Educação - CACS-FUNDEB, em conformidade com o artigo 212-A da Constituição Federal, regulamentado na forma da Lei Federal nº 14.113, de 25 de dezembro de 2020</w:t>
      </w:r>
      <w:r w:rsidR="000B7C1B" w:rsidRPr="009B00A2">
        <w:rPr>
          <w:rFonts w:ascii="Arial" w:hAnsi="Arial" w:cs="Arial"/>
          <w:b/>
          <w:iCs/>
          <w:color w:val="000000"/>
          <w:sz w:val="24"/>
          <w:szCs w:val="24"/>
        </w:rPr>
        <w:t>, revoga a Lei Municipal n. 628/2007 e dá outras providências</w:t>
      </w:r>
      <w:r w:rsidRPr="009B00A2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EA1D61" w:rsidRPr="009B00A2" w:rsidRDefault="00EA1D61" w:rsidP="00F32530">
      <w:pPr>
        <w:spacing w:before="120" w:after="12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C77EB" w:rsidRPr="009B00A2" w:rsidRDefault="003C77EB" w:rsidP="003C77E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00A2"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B90828" w:rsidRPr="009B00A2" w:rsidRDefault="00B90828" w:rsidP="00B9082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CAPÍTULO I</w:t>
      </w:r>
    </w:p>
    <w:p w:rsidR="00B90828" w:rsidRPr="009B00A2" w:rsidRDefault="00B90828" w:rsidP="009B43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DAS DISPOSIÇÕES PRELIMINARES</w:t>
      </w:r>
    </w:p>
    <w:p w:rsidR="009B4340" w:rsidRPr="009B00A2" w:rsidRDefault="009B4340" w:rsidP="009B43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Art. 1º O Conselho Municipal de Acompanhamento e Controle Social do Fundo de Manutenção e Desenvolvimento da Educação Básica e de Valorização dos Profissionais da Educação no Município de Timbó Grande/SC CACS-FUNDEB, criado nos termos da Lei nº 628, de 28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demarco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de 2007, em conformidade com o artigo 212-A da Constituição Federal, regulamentado na forma da Lei Federal nº 14.113, 25 de dezembro de 2020, fica reestruturado de acordo com as disposições desta lei.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B90828" w:rsidRPr="009B00A2" w:rsidRDefault="00B90828" w:rsidP="00B9082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CAPÍTULO II</w:t>
      </w:r>
    </w:p>
    <w:p w:rsidR="00B90828" w:rsidRPr="009B00A2" w:rsidRDefault="00B90828" w:rsidP="009B43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DAS COMPETÊNCIAS DO CONSELHO MUNICIPAL DE ACOMPANHAMENTO E CONTROLE SOCIAL DO FUNDEB</w:t>
      </w:r>
    </w:p>
    <w:p w:rsidR="009B4340" w:rsidRPr="009B00A2" w:rsidRDefault="009B4340" w:rsidP="009B43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2º O CACS-FUNDEB tem por finalidade proceder ao acompanhamento e ao controle social sobre a distribuição, a transferência e a aplicação dos recursos do Fundo, com organização e ação independentes e em harmonia com os órgãos da Administração Pública Municipal, competindo-lhe: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>I –Elaborar parecer sobre as prestações de contas, conforme previsto no parágrafo único, do art. 31, da Lei Federal nº 14.113/2020;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II –Supervisionar o censo escolar anual e a elaboração da proposta orçamentária anual, objetivando concorrer para o regular e tempestivo tratamento e encaminhamento dos dados estatísticos e financeiros que alicerçam a operacionalização do Fundo;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Acompanhar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a aplicação dos recursos federais transferidos à conta do Programa Nacional de Apoio ao Transporte do Escolar – PNATE e do Programa de Apoio aos Sistemas de Ensino para Atendimento à Educação de Jovens e Adultos – PEJA e, ainda, receber e analisar as prestações de contas referentes a esses programas, com a formulação de pareceres conclusivos acerca da aplicação desses recursos e o encaminhamento deles ao FNDE.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Acompanhar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a aplicação dos recursos federais transferidos à conta dos programas nacionais do governo federal em andamento no Município;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Receber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e analisar as prestações de contas referentes aos programas referidos nos incisos III e IV do "</w:t>
      </w:r>
      <w:r w:rsidRPr="009B00A2">
        <w:rPr>
          <w:rFonts w:ascii="Arial" w:hAnsi="Arial" w:cs="Arial"/>
          <w:i/>
          <w:iCs/>
          <w:color w:val="000000"/>
          <w:sz w:val="24"/>
          <w:szCs w:val="24"/>
        </w:rPr>
        <w:t>caput</w:t>
      </w:r>
      <w:r w:rsidRPr="009B00A2">
        <w:rPr>
          <w:rFonts w:ascii="Arial" w:hAnsi="Arial" w:cs="Arial"/>
          <w:color w:val="000000"/>
          <w:sz w:val="24"/>
          <w:szCs w:val="24"/>
        </w:rPr>
        <w:t>" deste artigo, formulando pareceres conclusivos acerca da aplicação desses recursos e encaminhando-os ao Fundo Nacional de Desenvolvimento da Educação- FNDE;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Examinar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os registros contábeis e demonstrativos gerenciais mensais e atualizados relativos aos recursos repassados ou retidos à conta do Fundo;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Atualizar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o regimento interno, observado o disposto nesta lei. 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3º O CACS-FUNDEB poderá, sempre que julgar conveniente: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Apresentar</w:t>
      </w:r>
      <w:r w:rsidRPr="009B00A2">
        <w:rPr>
          <w:rFonts w:ascii="Arial" w:hAnsi="Arial" w:cs="Arial"/>
          <w:color w:val="000000"/>
          <w:sz w:val="24"/>
          <w:szCs w:val="24"/>
        </w:rPr>
        <w:t>, ao Poder Legislativo e aos órgãos de controle interno e externo, manifestação formal acerca dos registros contábeis e dos demonstrativos gerenciais do Fundo, dando ampla transparência ao documento em sítio da internet;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Convocar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, por decisão da maioria de seus membros, o Secretário Municipal de Educação ou servidor equivalente para prestar esclarecimentos acerca do </w:t>
      </w:r>
      <w:r w:rsidRPr="009B00A2">
        <w:rPr>
          <w:rFonts w:ascii="Arial" w:hAnsi="Arial" w:cs="Arial"/>
          <w:color w:val="000000"/>
          <w:sz w:val="24"/>
          <w:szCs w:val="24"/>
        </w:rPr>
        <w:lastRenderedPageBreak/>
        <w:t>fluxo de recursos e da execução das despesas do Fundo, devendo a autoridade convocada apresentar-se em prazo não superior a 30 (trinta) dias;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Requisitar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ao Poder Executivo cópia de documentos, com prazo para fornecimento não superior a 20 (vinte) dias, referentes a: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a) Licitação, empenho, liquidação e pagamento de obras e de serviços custeados com recursos do Fundo;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b</w:t>
      </w:r>
      <w:bookmarkStart w:id="0" w:name="_GoBack"/>
      <w:bookmarkEnd w:id="0"/>
      <w:r w:rsidRPr="009B00A2">
        <w:rPr>
          <w:rFonts w:ascii="Arial" w:hAnsi="Arial" w:cs="Arial"/>
          <w:color w:val="000000"/>
          <w:sz w:val="24"/>
          <w:szCs w:val="24"/>
        </w:rPr>
        <w:t>) Folhas de pagamento dos profissionais da educação, com a discriminação dos servidores em efetivo exercício na educação básica e a indicação do o respectivo nível, modalidade ou tipo de estabelecimento a que se encontrarem vinculados;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c) Convênios/parcerias com as instituições comunitárias, confessionais ou filantrópicas sem fins lucrativos;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d) Outras informações necessárias ao desempenho de suas funções;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Realizar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visitas para verificar, "</w:t>
      </w:r>
      <w:r w:rsidRPr="009B00A2">
        <w:rPr>
          <w:rFonts w:ascii="Arial" w:hAnsi="Arial" w:cs="Arial"/>
          <w:i/>
          <w:iCs/>
          <w:color w:val="000000"/>
          <w:sz w:val="24"/>
          <w:szCs w:val="24"/>
        </w:rPr>
        <w:t>in loco</w:t>
      </w:r>
      <w:r w:rsidRPr="009B00A2">
        <w:rPr>
          <w:rFonts w:ascii="Arial" w:hAnsi="Arial" w:cs="Arial"/>
          <w:color w:val="000000"/>
          <w:sz w:val="24"/>
          <w:szCs w:val="24"/>
        </w:rPr>
        <w:t>", entre outras questões pertinentes: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a) O desenvolvimento regular de obras e serviços realizados pelas instituições escolares com recursos do Fundo;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b) A adequação do serviço de transporte escolar;</w:t>
      </w:r>
    </w:p>
    <w:p w:rsidR="00B90828" w:rsidRPr="009B00A2" w:rsidRDefault="00B90828" w:rsidP="008E6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c) A utilização, em benefício do sistema de ensino, de bens adquiridos com recursos do Fundo para esse fim.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4º A fiscalização e o controle do cumprimento do disposto no art. 212-A da Constituição Federal e nesta lei, especialmente em relação à aplicação da totalidade dos recursos do Fundo, serão exercidos pelo CACS-FUNDEB. 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5º O CACS-FUNDEB deverá elaborar e apresentar ao Poder Executivo parecer referente à prestação de contas dos recursos do Fundo.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 xml:space="preserve">Parágrafo único. O parecer deve ser apresentado em até 30 (trinta) dias antes do vencimento do prazo de apresentação da prestação de contas pelo Poder Executivo ao Tribunal de Contas do Município. 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B90828" w:rsidRPr="009B00A2" w:rsidRDefault="00B90828" w:rsidP="00B9082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CAPÍTULO III</w:t>
      </w:r>
    </w:p>
    <w:p w:rsidR="00B90828" w:rsidRPr="009B00A2" w:rsidRDefault="00B90828" w:rsidP="00B9082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DA COMPOSIÇÃO</w:t>
      </w:r>
    </w:p>
    <w:p w:rsidR="00B90828" w:rsidRPr="009B00A2" w:rsidRDefault="00B90828" w:rsidP="00B908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B00A2">
        <w:rPr>
          <w:rFonts w:ascii="Arial" w:hAnsi="Arial" w:cs="Arial"/>
          <w:sz w:val="24"/>
          <w:szCs w:val="24"/>
        </w:rPr>
        <w:t>Art. 6º O CACS-FUNDEB será constituído por: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I - membros titulares, na seguinte conformidade: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a) 2 (dois) representantes do Poder Executivo, sendo pelo menos 1 (um) deles da Secretaria Municipal de Educação;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b) 1 (um) representante dos professores da educação básica pública do Município;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c) 1 (um) representante dos diretores das escolas básicas públicas do Município;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d) 1 (um) representante dos servidores técnico-administrativos das escolas básicas públicas do Município;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e) 2 (dois) representantes dos pais/responsáveis de alunos da educação básica pública do Município;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f) 2 (dois) representantes dos estudantes da educação básica pública do Município, devendo 1 (um)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de eles serem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indicado pela entidade de estudantes secundaristas;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g) 1 (um) representante do Conselho Municipal de Educação- CME;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h) 1 (um) representante do Conselho Tutelar, previsto na Lei Federal nº 8.069, de 13 de julho de 1990 - Estatuto da Criança e do Adolescente-, indicado por seus pares;</w:t>
      </w:r>
    </w:p>
    <w:p w:rsidR="00B90828" w:rsidRPr="009B00A2" w:rsidRDefault="00B90828" w:rsidP="009B4340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lastRenderedPageBreak/>
        <w:t xml:space="preserve">i) 02 (dois) representantes de organizações da sociedade civil.  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§ 1º Para cada membro titular,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§ 2º Para fins da representação referida no inciso I, alínea “i”, deste artigo, as organizações da sociedade civil deverão atender as seguintes condições: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- Ser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pessoa jurídica de direito privado sem fins lucrativos, nos termos da Lei Federal nº 13.019, de 31 de julho de 2014;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- Desenvolver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atividades direcionadas ao Município de Timbó Grande;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- Estar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em funcionamento há, no mínimo, 1 (um) ano da data de publicação do edital;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- Desenvolver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atividades relacionadas à educação ou ao controle social dos gastos públicos;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 xml:space="preserve">V 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>- Não</w:t>
      </w:r>
      <w:r w:rsidRPr="009B00A2">
        <w:rPr>
          <w:rFonts w:ascii="Arial" w:hAnsi="Arial" w:cs="Arial"/>
          <w:color w:val="FF0000"/>
          <w:sz w:val="24"/>
          <w:szCs w:val="24"/>
        </w:rPr>
        <w:t xml:space="preserve"> figurar como beneficiária de recursos fiscalizados pelo CACS-FUNDEB ou como contratada pela Administração a título oneroso.</w:t>
      </w:r>
    </w:p>
    <w:p w:rsidR="00B90828" w:rsidRPr="008E69C1" w:rsidRDefault="00B90828" w:rsidP="008E6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B00A2">
        <w:rPr>
          <w:rFonts w:ascii="Arial" w:hAnsi="Arial" w:cs="Arial"/>
          <w:color w:val="FF0000"/>
          <w:sz w:val="24"/>
          <w:szCs w:val="24"/>
        </w:rPr>
        <w:t>§ 3º Na hipótese de inexistência de estudantes emancipados, no caso da alínea "f"</w:t>
      </w:r>
      <w:r w:rsidR="008E69C1" w:rsidRPr="009B00A2">
        <w:rPr>
          <w:rFonts w:ascii="Arial" w:hAnsi="Arial" w:cs="Arial"/>
          <w:color w:val="FF0000"/>
          <w:sz w:val="24"/>
          <w:szCs w:val="24"/>
        </w:rPr>
        <w:t xml:space="preserve"> “f”, </w:t>
      </w:r>
      <w:r w:rsidRPr="009B00A2">
        <w:rPr>
          <w:rFonts w:ascii="Arial" w:hAnsi="Arial" w:cs="Arial"/>
          <w:color w:val="FF0000"/>
          <w:sz w:val="24"/>
          <w:szCs w:val="24"/>
        </w:rPr>
        <w:t>do inciso I, do "</w:t>
      </w:r>
      <w:r w:rsidRPr="009B00A2">
        <w:rPr>
          <w:rFonts w:ascii="Arial" w:hAnsi="Arial" w:cs="Arial"/>
          <w:i/>
          <w:iCs/>
          <w:color w:val="FF0000"/>
          <w:sz w:val="24"/>
          <w:szCs w:val="24"/>
        </w:rPr>
        <w:t>caput</w:t>
      </w:r>
      <w:r w:rsidRPr="009B00A2">
        <w:rPr>
          <w:rFonts w:ascii="Arial" w:hAnsi="Arial" w:cs="Arial"/>
          <w:color w:val="FF0000"/>
          <w:sz w:val="24"/>
          <w:szCs w:val="24"/>
        </w:rPr>
        <w:t>" deste artigo, a representação estudantil poderá acompanhar as reuniões do conselho, com direito a voz.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7º Ficam impedidos de integrar o CACS-FUNDEB: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Prefeito, o Vice-Prefeito e os Secretários Municipais, bem como seus cônjuges e parentes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consangüíneos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ou afins, até o terceiro grau;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tesoureiro, contador ou funcionário de empresa de assessoria ou consultoria que prestem serviços relacionados à administração ou ao controle interno dos recursos do Fundo, bem como cônjuges, parentes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consangüíneos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ou afins desses profissionais, até o terceiro grau;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 xml:space="preserve">III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Estudantes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que não sejam emancipados;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Responsáveis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por alunos ou representantes da sociedade civil que: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a) Exerçam cargos ou funções públicas de livre nomeação e exoneração no âmbito dos órgãos do Poder Executivo;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b) Prestem serviços terceirizados no âmbito do Poder Executivo.</w:t>
      </w:r>
      <w:bookmarkStart w:id="1" w:name="_gjdgxs" w:colFirst="0" w:colLast="0"/>
      <w:bookmarkEnd w:id="1"/>
      <w:r w:rsidRPr="009B00A2">
        <w:rPr>
          <w:rFonts w:ascii="Arial" w:hAnsi="Arial" w:cs="Arial"/>
          <w:color w:val="000000"/>
          <w:sz w:val="24"/>
          <w:szCs w:val="24"/>
        </w:rPr>
        <w:t> 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0A2">
        <w:rPr>
          <w:rFonts w:ascii="Arial" w:hAnsi="Arial" w:cs="Arial"/>
          <w:color w:val="000000" w:themeColor="text1"/>
          <w:sz w:val="24"/>
          <w:szCs w:val="24"/>
        </w:rPr>
        <w:t>Art. 8º Os membros do CACS - FUNDEB, observados os impedimentos previstos no artigo 7º desta lei, serão indicados até 20 (vinte) dias antes do término do mandato dos conselheiros anteriores, da seguinte forma: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 w:themeColor="text1"/>
          <w:sz w:val="24"/>
          <w:szCs w:val="24"/>
        </w:rPr>
        <w:t>- Pelo</w:t>
      </w: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 Prefeito, quando se tratar de representantes do Poder Executivo;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 w:themeColor="text1"/>
          <w:sz w:val="24"/>
          <w:szCs w:val="24"/>
        </w:rPr>
        <w:t>- Nos</w:t>
      </w: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 casos dos representantes dos diretores, pais de alunos e estudantes, pelo conjunto dos estabelecimentos ou entidades de âmbito municipal, conforme o caso, em processo eletivo organizado para esse fim, pelos respectivos pares;</w:t>
      </w:r>
    </w:p>
    <w:p w:rsidR="00B90828" w:rsidRPr="009B00A2" w:rsidRDefault="00B90828" w:rsidP="00B9082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000000" w:themeColor="text1"/>
          <w:sz w:val="24"/>
          <w:szCs w:val="24"/>
        </w:rPr>
        <w:t>- Nos</w:t>
      </w: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 casos de representantes de professores e servidores, pelas entidades sindicais da respectiva categoria;</w:t>
      </w:r>
    </w:p>
    <w:p w:rsidR="00B90828" w:rsidRPr="009B00A2" w:rsidRDefault="00B90828" w:rsidP="009B4340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 w:themeColor="text1"/>
          <w:sz w:val="24"/>
          <w:szCs w:val="24"/>
        </w:rPr>
        <w:t>- Nos</w:t>
      </w: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 casos de organizações da sociedade civil, em processo eletivo dotado de ampla publicidade, vedada a participação de entidades que figurem como beneficiárias de recursos fiscalizados pelo conselho ou como contratadas da Administração da localidade a título oneroso. 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9º Compete ao Poder Executivo designar, por meio de portaria específica, os integrantes dos CACS-FUNDEB, em conformidade com as indicações referidas no artigo 8º desta lei.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10. O Presidente e o Vice-Presidente do CACS-FUNDEB serão eleitos por seus pares em reunião do colegiado, nos termos previstos no seu regimento interno.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Parágrafo único. Ficam impedidos de ocupar as funções de Presidente e de Vice-Presidente qualquer representante do Poder Executivo no colegiado.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>Art. 11. A atuação dos membros do CACS-FUNDEB: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Não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será remunerada;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Será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considerada atividade de relevante interesse social;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Assegura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isenção da obrigatoriedade de testemunhar sobre informações recebidas ou prestadas em razão do exercício de suas atividades e sobre as pessoas que lhes confiarem ou deles receberem informações;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Será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considerado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dia de efetivo exercício dos representantes de professores, diretores e servidores das escolas públicas em atividade no Conselho;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Veda</w:t>
      </w:r>
      <w:r w:rsidRPr="009B00A2">
        <w:rPr>
          <w:rFonts w:ascii="Arial" w:hAnsi="Arial" w:cs="Arial"/>
          <w:color w:val="000000"/>
          <w:sz w:val="24"/>
          <w:szCs w:val="24"/>
        </w:rPr>
        <w:t>, no caso dos conselheiros representantes de professores, diretores ou servidores das escolas públicas, no curso do mandato: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a) A exoneração de ofício, demissão do cargo ou emprego sem justa causa ou transferência involuntária do estabelecimento de ensino em que atuam;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b) Atribuição de falta injustificada ao serviço em função das atividades do conselho;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c) O afastamento involuntário e injustificado da condição de conselheiro antes do término do mandato para o qual tenha sido designado;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Veda</w:t>
      </w:r>
      <w:r w:rsidRPr="009B00A2">
        <w:rPr>
          <w:rFonts w:ascii="Arial" w:hAnsi="Arial" w:cs="Arial"/>
          <w:color w:val="000000"/>
          <w:sz w:val="24"/>
          <w:szCs w:val="24"/>
        </w:rPr>
        <w:t>, no caso dos conselheiros representantes dos estudantes em atividade no Conselho, no curso do mandato, a atribuição de falta injustificada nas atividades escolares, sendo-lhes assegurados os direitos pedagógicos. </w:t>
      </w:r>
    </w:p>
    <w:p w:rsidR="00B90828" w:rsidRPr="009B00A2" w:rsidRDefault="00B90828" w:rsidP="009B4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Art. 12. O primeiro mandato dos Conselheiros do CACS-FUNDEB, nomeados nos termos desta lei terá vigência até 31 de dezembro de 2022.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 Art. 13. A partir de 1º de janeiro do terceiro ano de mandato do Prefeito, o mandato dos membros do CACS-FUNDEB será de 4 (quatro) anos, vedada a recondução para o próximo mandato.</w:t>
      </w:r>
    </w:p>
    <w:p w:rsidR="00B90828" w:rsidRPr="009B00A2" w:rsidRDefault="00B90828" w:rsidP="00B9082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CAPÍTULO IV</w:t>
      </w:r>
    </w:p>
    <w:p w:rsidR="00B90828" w:rsidRPr="009B00A2" w:rsidRDefault="00B90828" w:rsidP="009B434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DAS DISPOSIÇÕES FINAIS E TRANSITÓRIAS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>Art. 14. As reuniões do CACS-FUNDEB serão realizadas:</w:t>
      </w:r>
    </w:p>
    <w:p w:rsidR="00B90828" w:rsidRPr="009B00A2" w:rsidRDefault="00B90828" w:rsidP="008E6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Na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periodicidade definida pelo regimento interno, respeitada a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freqüência</w:t>
      </w:r>
      <w:r w:rsidR="008E69C1">
        <w:rPr>
          <w:rFonts w:ascii="Arial" w:hAnsi="Arial" w:cs="Arial"/>
          <w:color w:val="000000"/>
          <w:sz w:val="24"/>
          <w:szCs w:val="24"/>
        </w:rPr>
        <w:t xml:space="preserve"> mínima </w:t>
      </w:r>
      <w:r w:rsidRPr="009B00A2">
        <w:rPr>
          <w:rFonts w:ascii="Arial" w:hAnsi="Arial" w:cs="Arial"/>
          <w:color w:val="000000" w:themeColor="text1"/>
          <w:sz w:val="24"/>
          <w:szCs w:val="24"/>
        </w:rPr>
        <w:t xml:space="preserve">bimestral, ou por convocação </w:t>
      </w:r>
      <w:r w:rsidRPr="009B00A2">
        <w:rPr>
          <w:rFonts w:ascii="Arial" w:hAnsi="Arial" w:cs="Arial"/>
          <w:color w:val="000000"/>
          <w:sz w:val="24"/>
          <w:szCs w:val="24"/>
        </w:rPr>
        <w:t>de seu Presidente;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Extraordinariamente</w:t>
      </w:r>
      <w:r w:rsidRPr="009B00A2">
        <w:rPr>
          <w:rFonts w:ascii="Arial" w:hAnsi="Arial" w:cs="Arial"/>
          <w:color w:val="000000"/>
          <w:sz w:val="24"/>
          <w:szCs w:val="24"/>
        </w:rPr>
        <w:t>, quando convocadas pelo Presidente ou mediante solicitação por escrito de no mínimo, 2/3 (dois terços) dos integrantes do colegiado.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§ 1º As reuniões serão realizadas em primeira convocação, com a maioria simples dos membros do CACS-FUNDEB ou, em segunda convocação, 30 (trinta) minutos após, com os membros presentes.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§ 2º As deliberações serão aprovadas pela maioria dos membros presentes, cabendo ao Presidente o voto de qualidade nos casos em que o julgamento depender de desempate.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 Art. 15. O sítio na internet contendo informações atualizadas sobre a composição e o funcionamento do CACS-FUNDEB terá continuidade com a inclusão: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Dos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nomes dos Conselheiros e das entidades ou segmentos que representam;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Do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correio eletrônico ou outro canal de contato direto com o Conselho;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Das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atas de reuniões;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Dos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relatórios e pareceres;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V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Outros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documentos produzidos pelo Conselho.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 Art. 16. Caberá ao Poder Executivo, com vistas à execução plena das competências do CACS- FUNDEB, assegurar: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Infraestrutura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, condições materiais e equipamentos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adequados e locais para realização das reuniões</w:t>
      </w:r>
      <w:r w:rsidRPr="009B00A2">
        <w:rPr>
          <w:rFonts w:ascii="Arial" w:hAnsi="Arial" w:cs="Arial"/>
          <w:color w:val="000000"/>
          <w:sz w:val="24"/>
          <w:szCs w:val="24"/>
        </w:rPr>
        <w:t>;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 xml:space="preserve">II </w:t>
      </w:r>
      <w:r w:rsidR="008E69C1" w:rsidRPr="009B00A2">
        <w:rPr>
          <w:rFonts w:ascii="Arial" w:hAnsi="Arial" w:cs="Arial"/>
          <w:color w:val="000000"/>
          <w:sz w:val="24"/>
          <w:szCs w:val="24"/>
        </w:rPr>
        <w:t>- Profissional</w:t>
      </w:r>
      <w:r w:rsidRPr="009B00A2">
        <w:rPr>
          <w:rFonts w:ascii="Arial" w:hAnsi="Arial" w:cs="Arial"/>
          <w:color w:val="000000"/>
          <w:sz w:val="24"/>
          <w:szCs w:val="24"/>
        </w:rPr>
        <w:t xml:space="preserve"> de apoio para secretariar, em especial, as reuniões do colegiado.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lastRenderedPageBreak/>
        <w:t> Art. 17. O regimento interno do CACS-FUNDEB deverá ser atualizado e aprovado no prazo máximo de até 30 (trinta) dias após a posse dos Conselheiros.</w:t>
      </w:r>
    </w:p>
    <w:p w:rsidR="00B90828" w:rsidRPr="009B00A2" w:rsidRDefault="00B90828" w:rsidP="00B90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B00A2">
        <w:rPr>
          <w:rFonts w:ascii="Arial" w:hAnsi="Arial" w:cs="Arial"/>
          <w:color w:val="000000"/>
          <w:sz w:val="24"/>
          <w:szCs w:val="24"/>
        </w:rPr>
        <w:t> Art. 18. Esta lei entrará em vigor na data de sua publicação, revogada a Lei nº 628, de 28 de março de 2007.</w:t>
      </w:r>
    </w:p>
    <w:p w:rsidR="00B90828" w:rsidRPr="009B00A2" w:rsidRDefault="00B90828" w:rsidP="009B4340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B00A2">
        <w:rPr>
          <w:rFonts w:ascii="Arial" w:hAnsi="Arial" w:cs="Arial"/>
          <w:sz w:val="24"/>
          <w:szCs w:val="24"/>
        </w:rPr>
        <w:t xml:space="preserve">Timbó Grande/SC, </w:t>
      </w:r>
      <w:r w:rsidR="009B00A2">
        <w:rPr>
          <w:rFonts w:ascii="Arial" w:hAnsi="Arial" w:cs="Arial"/>
          <w:sz w:val="24"/>
          <w:szCs w:val="24"/>
        </w:rPr>
        <w:t>22</w:t>
      </w:r>
      <w:r w:rsidRPr="009B00A2">
        <w:rPr>
          <w:rFonts w:ascii="Arial" w:hAnsi="Arial" w:cs="Arial"/>
          <w:sz w:val="24"/>
          <w:szCs w:val="24"/>
        </w:rPr>
        <w:t xml:space="preserve"> de março de 2021.</w:t>
      </w:r>
    </w:p>
    <w:p w:rsidR="0081646B" w:rsidRPr="009B00A2" w:rsidRDefault="0081646B" w:rsidP="00F32530">
      <w:pPr>
        <w:spacing w:before="120" w:after="12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32530" w:rsidRPr="009B00A2" w:rsidRDefault="00F32530" w:rsidP="004F550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14308" w:rsidRPr="009B00A2" w:rsidRDefault="008D7BB1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B00A2">
        <w:rPr>
          <w:rFonts w:ascii="Arial" w:hAnsi="Arial" w:cs="Arial"/>
          <w:b/>
          <w:caps/>
          <w:sz w:val="24"/>
          <w:szCs w:val="24"/>
        </w:rPr>
        <w:t>Valdir cardoso dos santos</w:t>
      </w:r>
    </w:p>
    <w:p w:rsidR="00D14308" w:rsidRPr="009B00A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0A2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EA1D61">
      <w:pPr>
        <w:spacing w:after="0" w:line="240" w:lineRule="auto"/>
        <w:ind w:right="3119"/>
        <w:jc w:val="both"/>
        <w:rPr>
          <w:rFonts w:ascii="Arial" w:hAnsi="Arial" w:cs="Arial"/>
          <w:b/>
        </w:rPr>
      </w:pPr>
    </w:p>
    <w:p w:rsidR="00EA1D61" w:rsidRDefault="00EA1D61" w:rsidP="00EA1D61">
      <w:pPr>
        <w:spacing w:after="0" w:line="240" w:lineRule="auto"/>
        <w:ind w:right="3119"/>
        <w:jc w:val="both"/>
        <w:rPr>
          <w:rFonts w:ascii="Arial" w:hAnsi="Arial" w:cs="Arial"/>
          <w:b/>
        </w:rPr>
      </w:pPr>
    </w:p>
    <w:sectPr w:rsidR="00EA1D6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C6" w:rsidRDefault="00596CC6" w:rsidP="00E007F4">
      <w:pPr>
        <w:spacing w:after="0" w:line="240" w:lineRule="auto"/>
      </w:pPr>
      <w:r>
        <w:separator/>
      </w:r>
    </w:p>
  </w:endnote>
  <w:endnote w:type="continuationSeparator" w:id="1">
    <w:p w:rsidR="00596CC6" w:rsidRDefault="00596CC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0C" w:rsidRDefault="00B5638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B5638A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C6" w:rsidRDefault="00596CC6" w:rsidP="00E007F4">
      <w:pPr>
        <w:spacing w:after="0" w:line="240" w:lineRule="auto"/>
      </w:pPr>
      <w:r>
        <w:separator/>
      </w:r>
    </w:p>
  </w:footnote>
  <w:footnote w:type="continuationSeparator" w:id="1">
    <w:p w:rsidR="00596CC6" w:rsidRDefault="00596CC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5638A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B5638A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011CB7" w:rsidRPr="00011CB7" w:rsidRDefault="00011CB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B5638A" w:rsidRPr="00B5638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B5638A" w:rsidRPr="00B5638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4F550A" w:rsidRPr="004F550A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9</w:t>
                </w:r>
                <w:r w:rsidR="00B5638A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4714"/>
    <w:rsid w:val="00011CB7"/>
    <w:rsid w:val="00035A8F"/>
    <w:rsid w:val="00042F72"/>
    <w:rsid w:val="000602B2"/>
    <w:rsid w:val="0006662B"/>
    <w:rsid w:val="00090B90"/>
    <w:rsid w:val="00091319"/>
    <w:rsid w:val="00096DB4"/>
    <w:rsid w:val="000B7C1B"/>
    <w:rsid w:val="00107EE6"/>
    <w:rsid w:val="0012076F"/>
    <w:rsid w:val="00157A83"/>
    <w:rsid w:val="00157B05"/>
    <w:rsid w:val="00160610"/>
    <w:rsid w:val="00161772"/>
    <w:rsid w:val="00161C04"/>
    <w:rsid w:val="0018360C"/>
    <w:rsid w:val="0018544A"/>
    <w:rsid w:val="00194994"/>
    <w:rsid w:val="001A5676"/>
    <w:rsid w:val="001B58E9"/>
    <w:rsid w:val="001C0537"/>
    <w:rsid w:val="001D02BB"/>
    <w:rsid w:val="001D33DE"/>
    <w:rsid w:val="001D34F6"/>
    <w:rsid w:val="001E33E3"/>
    <w:rsid w:val="002135A0"/>
    <w:rsid w:val="00213BC2"/>
    <w:rsid w:val="0022414E"/>
    <w:rsid w:val="00226077"/>
    <w:rsid w:val="002307C3"/>
    <w:rsid w:val="00240115"/>
    <w:rsid w:val="0024366A"/>
    <w:rsid w:val="0024721D"/>
    <w:rsid w:val="00250B39"/>
    <w:rsid w:val="002628FE"/>
    <w:rsid w:val="0026482A"/>
    <w:rsid w:val="00273185"/>
    <w:rsid w:val="00274D3C"/>
    <w:rsid w:val="002C4311"/>
    <w:rsid w:val="002D00F3"/>
    <w:rsid w:val="002D2D8F"/>
    <w:rsid w:val="002D5C60"/>
    <w:rsid w:val="002F764E"/>
    <w:rsid w:val="00304BE2"/>
    <w:rsid w:val="00310CE6"/>
    <w:rsid w:val="003247C2"/>
    <w:rsid w:val="00333FFD"/>
    <w:rsid w:val="00341D31"/>
    <w:rsid w:val="00367354"/>
    <w:rsid w:val="00367DDE"/>
    <w:rsid w:val="00394AC3"/>
    <w:rsid w:val="003A1BE1"/>
    <w:rsid w:val="003C20AB"/>
    <w:rsid w:val="003C77EB"/>
    <w:rsid w:val="003E0B70"/>
    <w:rsid w:val="003E5622"/>
    <w:rsid w:val="003F1103"/>
    <w:rsid w:val="00403706"/>
    <w:rsid w:val="00404732"/>
    <w:rsid w:val="00430A6D"/>
    <w:rsid w:val="00436F4F"/>
    <w:rsid w:val="004464AB"/>
    <w:rsid w:val="00460536"/>
    <w:rsid w:val="00462CF0"/>
    <w:rsid w:val="00464616"/>
    <w:rsid w:val="00465B56"/>
    <w:rsid w:val="004978C8"/>
    <w:rsid w:val="004B7308"/>
    <w:rsid w:val="004F550A"/>
    <w:rsid w:val="00507102"/>
    <w:rsid w:val="00514343"/>
    <w:rsid w:val="00523350"/>
    <w:rsid w:val="00536009"/>
    <w:rsid w:val="0054785F"/>
    <w:rsid w:val="00550461"/>
    <w:rsid w:val="00570F97"/>
    <w:rsid w:val="00582B05"/>
    <w:rsid w:val="00590EF5"/>
    <w:rsid w:val="00592804"/>
    <w:rsid w:val="00596CC6"/>
    <w:rsid w:val="005C0C34"/>
    <w:rsid w:val="005C3F66"/>
    <w:rsid w:val="005D4139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826CA"/>
    <w:rsid w:val="00685A9F"/>
    <w:rsid w:val="006A4302"/>
    <w:rsid w:val="006D4F8A"/>
    <w:rsid w:val="006F03B4"/>
    <w:rsid w:val="006F2424"/>
    <w:rsid w:val="006F2683"/>
    <w:rsid w:val="00725EF4"/>
    <w:rsid w:val="00727068"/>
    <w:rsid w:val="00734756"/>
    <w:rsid w:val="00742244"/>
    <w:rsid w:val="00742606"/>
    <w:rsid w:val="00750267"/>
    <w:rsid w:val="00752C2A"/>
    <w:rsid w:val="007719C6"/>
    <w:rsid w:val="007847C6"/>
    <w:rsid w:val="007849DB"/>
    <w:rsid w:val="00787010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97AD1"/>
    <w:rsid w:val="008B6BDF"/>
    <w:rsid w:val="008C6234"/>
    <w:rsid w:val="008D2A74"/>
    <w:rsid w:val="008D7BB1"/>
    <w:rsid w:val="008E29D7"/>
    <w:rsid w:val="008E69C1"/>
    <w:rsid w:val="00903A7F"/>
    <w:rsid w:val="00906EFD"/>
    <w:rsid w:val="009171BB"/>
    <w:rsid w:val="009250EA"/>
    <w:rsid w:val="00927723"/>
    <w:rsid w:val="009325A3"/>
    <w:rsid w:val="00935C21"/>
    <w:rsid w:val="00946940"/>
    <w:rsid w:val="00955B9B"/>
    <w:rsid w:val="009622F0"/>
    <w:rsid w:val="00970D5D"/>
    <w:rsid w:val="009710CB"/>
    <w:rsid w:val="009A2D7F"/>
    <w:rsid w:val="009B00A2"/>
    <w:rsid w:val="009B4340"/>
    <w:rsid w:val="009E1D2D"/>
    <w:rsid w:val="009F19E4"/>
    <w:rsid w:val="00A20A33"/>
    <w:rsid w:val="00A22B3F"/>
    <w:rsid w:val="00A258AE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3FBA"/>
    <w:rsid w:val="00B26A7C"/>
    <w:rsid w:val="00B27DD6"/>
    <w:rsid w:val="00B35094"/>
    <w:rsid w:val="00B431DF"/>
    <w:rsid w:val="00B5638A"/>
    <w:rsid w:val="00B90828"/>
    <w:rsid w:val="00BB11DC"/>
    <w:rsid w:val="00BB35C3"/>
    <w:rsid w:val="00BC11B1"/>
    <w:rsid w:val="00BC58F7"/>
    <w:rsid w:val="00BF6AD8"/>
    <w:rsid w:val="00C01EE2"/>
    <w:rsid w:val="00C05541"/>
    <w:rsid w:val="00C12501"/>
    <w:rsid w:val="00C2798E"/>
    <w:rsid w:val="00C31980"/>
    <w:rsid w:val="00C53D41"/>
    <w:rsid w:val="00C578F5"/>
    <w:rsid w:val="00C80D56"/>
    <w:rsid w:val="00C82D01"/>
    <w:rsid w:val="00C94981"/>
    <w:rsid w:val="00C978B7"/>
    <w:rsid w:val="00CA7B4F"/>
    <w:rsid w:val="00CA7E29"/>
    <w:rsid w:val="00CB5D36"/>
    <w:rsid w:val="00CD6BE9"/>
    <w:rsid w:val="00CE5FEA"/>
    <w:rsid w:val="00D01912"/>
    <w:rsid w:val="00D02D6C"/>
    <w:rsid w:val="00D14308"/>
    <w:rsid w:val="00D44D5E"/>
    <w:rsid w:val="00D6547B"/>
    <w:rsid w:val="00DC60DF"/>
    <w:rsid w:val="00DF7620"/>
    <w:rsid w:val="00E007F4"/>
    <w:rsid w:val="00E268E0"/>
    <w:rsid w:val="00E513E9"/>
    <w:rsid w:val="00E52741"/>
    <w:rsid w:val="00E54B00"/>
    <w:rsid w:val="00E60B22"/>
    <w:rsid w:val="00E6687B"/>
    <w:rsid w:val="00E736FB"/>
    <w:rsid w:val="00E838DB"/>
    <w:rsid w:val="00E94A6F"/>
    <w:rsid w:val="00EA1D61"/>
    <w:rsid w:val="00EA440A"/>
    <w:rsid w:val="00ED02C4"/>
    <w:rsid w:val="00ED0E5E"/>
    <w:rsid w:val="00ED3F6E"/>
    <w:rsid w:val="00EE22CA"/>
    <w:rsid w:val="00EE27F4"/>
    <w:rsid w:val="00F059B9"/>
    <w:rsid w:val="00F32530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C703-73A0-43B7-AED9-FD65233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1993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10</cp:revision>
  <cp:lastPrinted>2021-03-09T11:56:00Z</cp:lastPrinted>
  <dcterms:created xsi:type="dcterms:W3CDTF">2021-03-18T11:10:00Z</dcterms:created>
  <dcterms:modified xsi:type="dcterms:W3CDTF">2021-03-22T12:51:00Z</dcterms:modified>
</cp:coreProperties>
</file>