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81" w:type="dxa"/>
        <w:tblInd w:w="-142" w:type="dxa"/>
        <w:tblLayout w:type="fixed"/>
        <w:tblLook w:val="04A0"/>
      </w:tblPr>
      <w:tblGrid>
        <w:gridCol w:w="1560"/>
        <w:gridCol w:w="8221"/>
      </w:tblGrid>
      <w:tr w:rsidR="00A26F6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26F6B" w:rsidRDefault="00073B5C">
            <w:pPr>
              <w:pStyle w:val="Header"/>
              <w:widowControl w:val="0"/>
              <w:rPr>
                <w:rFonts w:ascii="Calibri" w:eastAsia="Calibri" w:hAnsi="Calibri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28675" cy="820420"/>
                  <wp:effectExtent l="0" t="0" r="0" b="0"/>
                  <wp:docPr id="1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F6B" w:rsidRDefault="00073B5C">
            <w:pPr>
              <w:pStyle w:val="Header"/>
              <w:widowControl w:val="0"/>
              <w:rPr>
                <w:rFonts w:ascii="Swis721 Cn BT" w:hAnsi="Swis721 Cn BT" w:cs="Estrangelo Edessa"/>
                <w:b/>
                <w:sz w:val="20"/>
                <w:szCs w:val="20"/>
              </w:rPr>
            </w:pPr>
            <w:r>
              <w:rPr>
                <w:rFonts w:ascii="Swis721 Cn BT" w:eastAsia="Calibri" w:hAnsi="Swis721 Cn BT" w:cs="Estrangelo Edessa"/>
                <w:b/>
                <w:sz w:val="20"/>
                <w:szCs w:val="20"/>
              </w:rPr>
              <w:t>ESTADO DE SANTA CATARINA</w:t>
            </w:r>
          </w:p>
          <w:p w:rsidR="00A26F6B" w:rsidRDefault="00073B5C">
            <w:pPr>
              <w:pStyle w:val="Header"/>
              <w:widowControl w:val="0"/>
              <w:rPr>
                <w:rFonts w:ascii="Swis721 Cn BT" w:hAnsi="Swis721 Cn BT" w:cs="Estrangelo Edessa"/>
                <w:b/>
                <w:sz w:val="32"/>
                <w:szCs w:val="32"/>
              </w:rPr>
            </w:pPr>
            <w:r>
              <w:rPr>
                <w:rFonts w:ascii="Swis721 Cn BT" w:eastAsia="Calibri" w:hAnsi="Swis721 Cn BT" w:cs="Estrangelo Edessa"/>
                <w:b/>
                <w:sz w:val="32"/>
                <w:szCs w:val="32"/>
              </w:rPr>
              <w:t>MUNICÍPIO DE TIMBÓ GRANDE</w:t>
            </w:r>
          </w:p>
          <w:p w:rsidR="00A26F6B" w:rsidRDefault="00073B5C">
            <w:pPr>
              <w:pStyle w:val="Header"/>
              <w:widowControl w:val="0"/>
              <w:rPr>
                <w:rFonts w:ascii="Swis721 Cn BT" w:hAnsi="Swis721 Cn BT" w:cs="Estrangelo Edessa"/>
                <w:b/>
                <w:sz w:val="28"/>
                <w:szCs w:val="28"/>
              </w:rPr>
            </w:pPr>
            <w:r>
              <w:rPr>
                <w:rFonts w:ascii="Swis721 Cn BT" w:eastAsia="Calibri" w:hAnsi="Swis721 Cn BT" w:cs="Estrangelo Edessa"/>
                <w:b/>
                <w:sz w:val="28"/>
                <w:szCs w:val="28"/>
              </w:rPr>
              <w:t>PODER EXECUTIVO</w:t>
            </w:r>
          </w:p>
        </w:tc>
      </w:tr>
    </w:tbl>
    <w:p w:rsidR="00A26F6B" w:rsidRDefault="00A26F6B">
      <w:pPr>
        <w:jc w:val="both"/>
      </w:pPr>
    </w:p>
    <w:p w:rsidR="00A26F6B" w:rsidRPr="00E574FB" w:rsidRDefault="009419EA">
      <w:pPr>
        <w:spacing w:before="120" w:after="120"/>
        <w:jc w:val="both"/>
        <w:rPr>
          <w:rStyle w:val="Forte"/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574FB">
        <w:rPr>
          <w:rFonts w:ascii="Arial" w:hAnsi="Arial" w:cs="Arial"/>
          <w:b/>
          <w:sz w:val="20"/>
          <w:szCs w:val="20"/>
        </w:rPr>
        <w:t>LEI Nº 2249</w:t>
      </w:r>
      <w:r w:rsidR="00073B5C" w:rsidRPr="00E574FB">
        <w:rPr>
          <w:rFonts w:ascii="Arial" w:hAnsi="Arial" w:cs="Arial"/>
          <w:b/>
          <w:sz w:val="20"/>
          <w:szCs w:val="20"/>
        </w:rPr>
        <w:t>, DE 15 DE FEVEREIRO DE 2021.</w:t>
      </w:r>
    </w:p>
    <w:p w:rsidR="00A26F6B" w:rsidRPr="00E574FB" w:rsidRDefault="00A26F6B">
      <w:pPr>
        <w:spacing w:before="120" w:after="120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A26F6B" w:rsidRPr="00E574FB" w:rsidRDefault="00A26F6B">
      <w:pPr>
        <w:spacing w:before="120" w:after="120"/>
        <w:ind w:firstLine="1418"/>
        <w:jc w:val="both"/>
        <w:rPr>
          <w:rStyle w:val="Forte"/>
          <w:rFonts w:ascii="Arial" w:hAnsi="Arial" w:cs="Arial"/>
          <w:b w:val="0"/>
          <w:sz w:val="20"/>
          <w:szCs w:val="20"/>
        </w:rPr>
      </w:pPr>
    </w:p>
    <w:p w:rsidR="00A26F6B" w:rsidRPr="00E574FB" w:rsidRDefault="00073B5C" w:rsidP="009419EA">
      <w:pPr>
        <w:ind w:left="4248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E574FB">
        <w:rPr>
          <w:rFonts w:ascii="Arial" w:hAnsi="Arial" w:cs="Arial"/>
          <w:i/>
          <w:iCs/>
          <w:sz w:val="20"/>
          <w:szCs w:val="20"/>
        </w:rPr>
        <w:t>Concede reposição salarial aos servidores municipais ativos ocupantes de cargos de provimento efetivo, inativos e pensionistas do Fundo Municipal de Previdência.</w:t>
      </w:r>
    </w:p>
    <w:p w:rsidR="009419EA" w:rsidRPr="00E574FB" w:rsidRDefault="009419EA" w:rsidP="009419E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574FB">
        <w:rPr>
          <w:rFonts w:ascii="Arial" w:hAnsi="Arial" w:cs="Arial"/>
          <w:i/>
          <w:iCs/>
          <w:sz w:val="20"/>
          <w:szCs w:val="20"/>
        </w:rPr>
        <w:tab/>
        <w:t>O Prefeito Municipal de Timbó Grande, Estado de Santa Catarina, no uso de suas atribuições legais;</w:t>
      </w:r>
    </w:p>
    <w:p w:rsidR="009419EA" w:rsidRPr="00E574FB" w:rsidRDefault="009419EA" w:rsidP="009419E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574FB">
        <w:rPr>
          <w:rFonts w:ascii="Arial" w:hAnsi="Arial" w:cs="Arial"/>
          <w:i/>
          <w:iCs/>
          <w:sz w:val="20"/>
          <w:szCs w:val="20"/>
        </w:rPr>
        <w:tab/>
        <w:t>Faço saber que a</w:t>
      </w:r>
      <w:r w:rsidR="00AE1372" w:rsidRPr="00E574FB">
        <w:rPr>
          <w:rFonts w:ascii="Arial" w:hAnsi="Arial" w:cs="Arial"/>
          <w:i/>
          <w:iCs/>
          <w:sz w:val="20"/>
          <w:szCs w:val="20"/>
        </w:rPr>
        <w:t xml:space="preserve"> Câmara Municipal aprovou e eu sanciono e promulgo a presente lei:</w:t>
      </w:r>
    </w:p>
    <w:p w:rsidR="00A26F6B" w:rsidRPr="00E574FB" w:rsidRDefault="00073B5C" w:rsidP="004E21A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574FB">
        <w:rPr>
          <w:rFonts w:ascii="Arial" w:hAnsi="Arial" w:cs="Arial"/>
          <w:sz w:val="20"/>
          <w:szCs w:val="20"/>
        </w:rPr>
        <w:t>Art. 1°. Fica concedido aos servidores públicos ativos</w:t>
      </w:r>
      <w:r w:rsidR="004E21A3" w:rsidRPr="00E574FB">
        <w:rPr>
          <w:rFonts w:ascii="Arial" w:hAnsi="Arial" w:cs="Arial"/>
          <w:sz w:val="20"/>
          <w:szCs w:val="20"/>
        </w:rPr>
        <w:t>,</w:t>
      </w:r>
      <w:r w:rsidRPr="00E574FB">
        <w:rPr>
          <w:rFonts w:ascii="Arial" w:hAnsi="Arial" w:cs="Arial"/>
          <w:sz w:val="20"/>
          <w:szCs w:val="20"/>
        </w:rPr>
        <w:t xml:space="preserve"> ocupantes de cargos de provimento efetivo, inativos e pensionistas, reposição salarial no percentual de 4,52% (quatro vírgula </w:t>
      </w:r>
      <w:r w:rsidR="00431FA2" w:rsidRPr="00E574FB">
        <w:rPr>
          <w:rFonts w:ascii="Arial" w:hAnsi="Arial" w:cs="Arial"/>
          <w:sz w:val="20"/>
          <w:szCs w:val="20"/>
        </w:rPr>
        <w:t>cinqüenta</w:t>
      </w:r>
      <w:r w:rsidRPr="00E574FB">
        <w:rPr>
          <w:rFonts w:ascii="Arial" w:hAnsi="Arial" w:cs="Arial"/>
          <w:sz w:val="20"/>
          <w:szCs w:val="20"/>
        </w:rPr>
        <w:t xml:space="preserve"> e dois por cento) sobre o valor atual de seus vencimentos. </w:t>
      </w:r>
    </w:p>
    <w:p w:rsidR="00A26F6B" w:rsidRPr="00E574FB" w:rsidRDefault="00073B5C" w:rsidP="004E21A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574FB">
        <w:rPr>
          <w:rFonts w:ascii="Arial" w:hAnsi="Arial" w:cs="Arial"/>
          <w:sz w:val="20"/>
          <w:szCs w:val="20"/>
        </w:rPr>
        <w:t>Art. 2°. Fica garantido aos servidores municipais ou empregados públicos a remuneração mínima de R$ 1.100,00 (um mil e cem reais), sendo excluído deste somatório os eventuais valores pagos a título de salário-família.</w:t>
      </w:r>
    </w:p>
    <w:p w:rsidR="00A26F6B" w:rsidRPr="00E574FB" w:rsidRDefault="00073B5C" w:rsidP="004E21A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574FB">
        <w:rPr>
          <w:rFonts w:ascii="Arial" w:hAnsi="Arial" w:cs="Arial"/>
          <w:sz w:val="20"/>
          <w:szCs w:val="20"/>
        </w:rPr>
        <w:t>Art. 3°. As despesas decorrentes com a execução desta Lei</w:t>
      </w:r>
      <w:r w:rsidR="00431FA2" w:rsidRPr="00E574FB">
        <w:rPr>
          <w:rFonts w:ascii="Arial" w:hAnsi="Arial" w:cs="Arial"/>
          <w:sz w:val="20"/>
          <w:szCs w:val="20"/>
        </w:rPr>
        <w:t xml:space="preserve"> correrão</w:t>
      </w:r>
      <w:r w:rsidRPr="00E574FB">
        <w:rPr>
          <w:rFonts w:ascii="Arial" w:hAnsi="Arial" w:cs="Arial"/>
          <w:sz w:val="20"/>
          <w:szCs w:val="20"/>
        </w:rPr>
        <w:t xml:space="preserve"> por conta de dotações próprias do Orçamento Geral da Prefeitura Municipal de Timbó Grande/SC.</w:t>
      </w:r>
    </w:p>
    <w:p w:rsidR="00A26F6B" w:rsidRPr="00E574FB" w:rsidRDefault="00073B5C" w:rsidP="004E21A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574FB">
        <w:rPr>
          <w:rFonts w:ascii="Arial" w:hAnsi="Arial" w:cs="Arial"/>
          <w:sz w:val="20"/>
          <w:szCs w:val="20"/>
        </w:rPr>
        <w:t xml:space="preserve">Art. 4° A presente Lei entra em vigor na data de sua publicação, com efeitos a partir de 10 de janeiro de 2021. </w:t>
      </w:r>
    </w:p>
    <w:p w:rsidR="00A26F6B" w:rsidRPr="00E574FB" w:rsidRDefault="00A26F6B">
      <w:pPr>
        <w:jc w:val="both"/>
        <w:rPr>
          <w:rFonts w:ascii="Arial" w:hAnsi="Arial" w:cs="Arial"/>
          <w:sz w:val="20"/>
          <w:szCs w:val="20"/>
        </w:rPr>
      </w:pPr>
    </w:p>
    <w:p w:rsidR="00A26F6B" w:rsidRPr="00E574FB" w:rsidRDefault="004E21A3" w:rsidP="004E21A3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E574FB">
        <w:rPr>
          <w:rFonts w:ascii="Arial" w:hAnsi="Arial" w:cs="Arial"/>
          <w:sz w:val="20"/>
          <w:szCs w:val="20"/>
        </w:rPr>
        <w:t>Timbó Grande, 24</w:t>
      </w:r>
      <w:r w:rsidR="00073B5C" w:rsidRPr="00E574FB">
        <w:rPr>
          <w:rFonts w:ascii="Arial" w:hAnsi="Arial" w:cs="Arial"/>
          <w:sz w:val="20"/>
          <w:szCs w:val="20"/>
        </w:rPr>
        <w:t xml:space="preserve"> de fevereiro de 2021</w:t>
      </w:r>
    </w:p>
    <w:p w:rsidR="00A26F6B" w:rsidRPr="00E574FB" w:rsidRDefault="00A26F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F6B" w:rsidRPr="00E574FB" w:rsidRDefault="00073B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574FB">
        <w:rPr>
          <w:rFonts w:ascii="Arial" w:hAnsi="Arial" w:cs="Arial"/>
          <w:sz w:val="20"/>
          <w:szCs w:val="20"/>
        </w:rPr>
        <w:t>Valdir Cardoso dos Santos</w:t>
      </w:r>
    </w:p>
    <w:p w:rsidR="00A26F6B" w:rsidRPr="00E574FB" w:rsidRDefault="00073B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574FB">
        <w:rPr>
          <w:rFonts w:ascii="Arial" w:hAnsi="Arial" w:cs="Arial"/>
          <w:sz w:val="20"/>
          <w:szCs w:val="20"/>
        </w:rPr>
        <w:t>Prefeito Municipal</w:t>
      </w:r>
    </w:p>
    <w:p w:rsidR="00A26F6B" w:rsidRPr="00E574FB" w:rsidRDefault="00A26F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6F6B" w:rsidRPr="00E574FB" w:rsidRDefault="004E2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574FB">
        <w:rPr>
          <w:rFonts w:ascii="Arial" w:hAnsi="Arial" w:cs="Arial"/>
          <w:sz w:val="20"/>
          <w:szCs w:val="20"/>
        </w:rPr>
        <w:t xml:space="preserve">Esta Lei foi publicada no </w:t>
      </w:r>
      <w:r w:rsidR="00431FA2" w:rsidRPr="00E574FB">
        <w:rPr>
          <w:rFonts w:ascii="Arial" w:hAnsi="Arial" w:cs="Arial"/>
          <w:sz w:val="20"/>
          <w:szCs w:val="20"/>
        </w:rPr>
        <w:t>Diário</w:t>
      </w:r>
      <w:r w:rsidRPr="00E574FB">
        <w:rPr>
          <w:rFonts w:ascii="Arial" w:hAnsi="Arial" w:cs="Arial"/>
          <w:sz w:val="20"/>
          <w:szCs w:val="20"/>
        </w:rPr>
        <w:t xml:space="preserve"> Oficial do </w:t>
      </w:r>
      <w:r w:rsidR="00431FA2" w:rsidRPr="00E574FB">
        <w:rPr>
          <w:rFonts w:ascii="Arial" w:hAnsi="Arial" w:cs="Arial"/>
          <w:sz w:val="20"/>
          <w:szCs w:val="20"/>
        </w:rPr>
        <w:t>Município</w:t>
      </w:r>
      <w:r w:rsidRPr="00E574FB">
        <w:rPr>
          <w:rFonts w:ascii="Arial" w:hAnsi="Arial" w:cs="Arial"/>
          <w:sz w:val="20"/>
          <w:szCs w:val="20"/>
        </w:rPr>
        <w:t xml:space="preserve"> de Timbó Grande, em 24 de fevereiro de 2021</w:t>
      </w:r>
    </w:p>
    <w:p w:rsidR="00A26F6B" w:rsidRPr="00E574FB" w:rsidRDefault="00A26F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6F6B" w:rsidRPr="00E574FB" w:rsidRDefault="00073B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574FB">
        <w:rPr>
          <w:rFonts w:ascii="Arial" w:hAnsi="Arial" w:cs="Arial"/>
          <w:sz w:val="20"/>
          <w:szCs w:val="20"/>
        </w:rPr>
        <w:t>Adilson Wendt</w:t>
      </w:r>
    </w:p>
    <w:p w:rsidR="00A26F6B" w:rsidRPr="00E574FB" w:rsidRDefault="00073B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574FB">
        <w:rPr>
          <w:rFonts w:ascii="Arial" w:hAnsi="Arial" w:cs="Arial"/>
          <w:sz w:val="20"/>
          <w:szCs w:val="20"/>
        </w:rPr>
        <w:t>Secretário de Administração e Finanças</w:t>
      </w:r>
    </w:p>
    <w:sectPr w:rsidR="00A26F6B" w:rsidRPr="00E574FB" w:rsidSect="00A26F6B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AB1" w:rsidRDefault="00003AB1" w:rsidP="00A26F6B">
      <w:pPr>
        <w:spacing w:after="0" w:line="240" w:lineRule="auto"/>
      </w:pPr>
      <w:r>
        <w:separator/>
      </w:r>
    </w:p>
  </w:endnote>
  <w:endnote w:type="continuationSeparator" w:id="1">
    <w:p w:rsidR="00003AB1" w:rsidRDefault="00003AB1" w:rsidP="00A2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B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AB1" w:rsidRDefault="00003AB1" w:rsidP="00A26F6B">
      <w:pPr>
        <w:spacing w:after="0" w:line="240" w:lineRule="auto"/>
      </w:pPr>
      <w:r>
        <w:separator/>
      </w:r>
    </w:p>
  </w:footnote>
  <w:footnote w:type="continuationSeparator" w:id="1">
    <w:p w:rsidR="00003AB1" w:rsidRDefault="00003AB1" w:rsidP="00A2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6B" w:rsidRDefault="00073B5C">
    <w:pPr>
      <w:pStyle w:val="Header"/>
      <w:rPr>
        <w:rFonts w:ascii="Swis721 Cn BT" w:hAnsi="Swis721 Cn BT" w:cs="Estrangelo Edessa"/>
        <w:b/>
        <w:sz w:val="28"/>
        <w:szCs w:val="28"/>
      </w:rPr>
    </w:pPr>
    <w:r>
      <w:rPr>
        <w:rFonts w:ascii="Swis721 Cn BT" w:hAnsi="Swis721 Cn BT" w:cs="Estrangelo Edessa"/>
        <w:b/>
        <w:sz w:val="28"/>
        <w:szCs w:val="28"/>
      </w:rPr>
      <w:tab/>
    </w:r>
    <w:r>
      <w:rPr>
        <w:rFonts w:ascii="Swis721 Cn BT" w:hAnsi="Swis721 Cn BT" w:cs="Estrangelo Edessa"/>
        <w:b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6B"/>
    <w:rsid w:val="00003AB1"/>
    <w:rsid w:val="00073B5C"/>
    <w:rsid w:val="00184355"/>
    <w:rsid w:val="00431FA2"/>
    <w:rsid w:val="004E21A3"/>
    <w:rsid w:val="00542EB6"/>
    <w:rsid w:val="009419EA"/>
    <w:rsid w:val="00A26F6B"/>
    <w:rsid w:val="00A7194A"/>
    <w:rsid w:val="00AE1372"/>
    <w:rsid w:val="00D03245"/>
    <w:rsid w:val="00E574FB"/>
    <w:rsid w:val="00EB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4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4A4048"/>
  </w:style>
  <w:style w:type="character" w:customStyle="1" w:styleId="RodapChar">
    <w:name w:val="Rodapé Char"/>
    <w:basedOn w:val="Fontepargpadro"/>
    <w:link w:val="Footer"/>
    <w:uiPriority w:val="99"/>
    <w:qFormat/>
    <w:rsid w:val="004A4048"/>
  </w:style>
  <w:style w:type="character" w:styleId="Forte">
    <w:name w:val="Strong"/>
    <w:basedOn w:val="Fontepargpadro"/>
    <w:qFormat/>
    <w:rsid w:val="004A4048"/>
    <w:rPr>
      <w:b/>
      <w:bCs/>
    </w:rPr>
  </w:style>
  <w:style w:type="paragraph" w:styleId="Ttulo">
    <w:name w:val="Title"/>
    <w:basedOn w:val="Normal"/>
    <w:next w:val="Corpodetexto"/>
    <w:qFormat/>
    <w:rsid w:val="00A26F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A26F6B"/>
    <w:pPr>
      <w:spacing w:after="140" w:line="276" w:lineRule="auto"/>
    </w:pPr>
  </w:style>
  <w:style w:type="paragraph" w:styleId="Lista">
    <w:name w:val="List"/>
    <w:basedOn w:val="Corpodetexto"/>
    <w:rsid w:val="00A26F6B"/>
    <w:rPr>
      <w:rFonts w:cs="Lucida Sans"/>
    </w:rPr>
  </w:style>
  <w:style w:type="paragraph" w:customStyle="1" w:styleId="Caption">
    <w:name w:val="Caption"/>
    <w:basedOn w:val="Normal"/>
    <w:qFormat/>
    <w:rsid w:val="00A26F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A26F6B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A26F6B"/>
  </w:style>
  <w:style w:type="paragraph" w:customStyle="1" w:styleId="Header">
    <w:name w:val="Header"/>
    <w:basedOn w:val="Normal"/>
    <w:link w:val="CabealhoChar"/>
    <w:uiPriority w:val="99"/>
    <w:unhideWhenUsed/>
    <w:rsid w:val="004A404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4A404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4A4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Goetten</dc:creator>
  <cp:lastModifiedBy>PC02</cp:lastModifiedBy>
  <cp:revision>3</cp:revision>
  <cp:lastPrinted>2021-02-17T08:43:00Z</cp:lastPrinted>
  <dcterms:created xsi:type="dcterms:W3CDTF">2021-02-24T19:46:00Z</dcterms:created>
  <dcterms:modified xsi:type="dcterms:W3CDTF">2021-02-24T19:48:00Z</dcterms:modified>
  <dc:language>pt-BR</dc:language>
</cp:coreProperties>
</file>