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4D324F" w:rsidRDefault="00281500" w:rsidP="006C0F02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54782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006</w:t>
      </w:r>
      <w:r w:rsidR="00BC5EE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,</w:t>
      </w:r>
      <w:r w:rsidR="0054782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18 de janeiro de 2021</w:t>
      </w:r>
      <w:r w:rsidRPr="004D32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BC5EE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Nomeia servidores municipais para atuarem como Pregoeiro, equipe de apoio ao pregoeiro, Comissão Municipal de Licitação e dá outras providências</w:t>
      </w:r>
      <w:r w:rsidR="00281500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4D324F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O Prefeito Municipal de Timbó Grande, Estado de Santa Catarina</w:t>
      </w:r>
      <w:r w:rsidR="00281500" w:rsidRPr="004D324F">
        <w:rPr>
          <w:rFonts w:asciiTheme="minorHAnsi" w:hAnsiTheme="minorHAnsi" w:cstheme="minorHAnsi"/>
          <w:sz w:val="24"/>
          <w:szCs w:val="24"/>
        </w:rPr>
        <w:t xml:space="preserve">, no uso de suas atribuições legais, conferidas pelo artigo 103, inciso VIII, da Lei Orgânica do Município, 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DECRETA: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Art. 1º Fica nomead</w:t>
      </w:r>
      <w:r w:rsidR="00685897">
        <w:rPr>
          <w:rStyle w:val="Forte"/>
          <w:rFonts w:asciiTheme="minorHAnsi" w:hAnsiTheme="minorHAnsi" w:cstheme="minorHAnsi"/>
          <w:b w:val="0"/>
          <w:sz w:val="24"/>
          <w:szCs w:val="24"/>
        </w:rPr>
        <w:t>o</w:t>
      </w:r>
      <w:bookmarkStart w:id="0" w:name="_GoBack"/>
      <w:bookmarkEnd w:id="0"/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pregoeiro municipal servidor público, </w:t>
      </w:r>
      <w:r w:rsidR="009D47A1" w:rsidRPr="009D47A1">
        <w:rPr>
          <w:rStyle w:val="Forte"/>
          <w:rFonts w:asciiTheme="minorHAnsi" w:hAnsiTheme="minorHAnsi" w:cstheme="minorHAnsi"/>
          <w:sz w:val="24"/>
          <w:szCs w:val="24"/>
        </w:rPr>
        <w:t>Jandir Hoffmann</w:t>
      </w:r>
      <w:r w:rsidR="009D47A1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, ocupante do cargo de </w:t>
      </w:r>
      <w:r w:rsidR="009D47A1" w:rsidRPr="0054782D">
        <w:rPr>
          <w:rStyle w:val="Forte"/>
          <w:rFonts w:asciiTheme="minorHAnsi" w:hAnsiTheme="minorHAnsi" w:cstheme="minorHAnsi"/>
          <w:sz w:val="24"/>
          <w:szCs w:val="24"/>
        </w:rPr>
        <w:t>Pregoeiro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, lotado na Secretaria de Administração e Finanças, para os processos licitatórios na modalidade de pregão, os quais o município de Timbó Grande realize no presente exercício.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Art. 2º A equipe </w:t>
      </w:r>
      <w:r w:rsidR="00685897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de apoio ao pregoeiro municipal 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será composta dos seguintes servidores públicos: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 –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Maurício de Lima Groskopf, servi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dor público municipal, ocupante do cargo de Chefe de </w:t>
      </w:r>
      <w:r w:rsidR="006C0F0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Divisão de Tesouraria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 – </w:t>
      </w:r>
      <w:r w:rsidR="00FD2FF7">
        <w:rPr>
          <w:rStyle w:val="Forte"/>
          <w:rFonts w:asciiTheme="minorHAnsi" w:hAnsiTheme="minorHAnsi" w:cstheme="minorHAnsi"/>
          <w:b w:val="0"/>
          <w:sz w:val="24"/>
          <w:szCs w:val="24"/>
        </w:rPr>
        <w:t>Oneide Guedes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2C7705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ervidor públic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>o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municipal, ocupante do cargo de </w:t>
      </w:r>
      <w:r w:rsidR="00296F49">
        <w:rPr>
          <w:rStyle w:val="Forte"/>
          <w:rFonts w:asciiTheme="minorHAnsi" w:hAnsiTheme="minorHAnsi" w:cstheme="minorHAnsi"/>
          <w:b w:val="0"/>
          <w:sz w:val="24"/>
          <w:szCs w:val="24"/>
        </w:rPr>
        <w:t>Gerente de Departamento de Convênios e Contratos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;</w:t>
      </w:r>
    </w:p>
    <w:p w:rsidR="00281500" w:rsidRPr="004D324F" w:rsidRDefault="00281500" w:rsidP="005F731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III – Fábio Júnior Oliveira dos Santos, servidor público municipal efetivo, ocupante do cargo de </w:t>
      </w:r>
      <w:r w:rsidR="00281472"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Fiscal da Obras e Postura</w:t>
      </w:r>
      <w:r w:rsidRPr="004D324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6C0F02" w:rsidRPr="004D324F" w:rsidRDefault="00281500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 xml:space="preserve">Art. 3º </w:t>
      </w:r>
      <w:r w:rsidR="006C0F02" w:rsidRPr="004D324F">
        <w:rPr>
          <w:rFonts w:asciiTheme="minorHAnsi" w:hAnsiTheme="minorHAnsi" w:cs="Arial"/>
          <w:sz w:val="24"/>
          <w:szCs w:val="24"/>
        </w:rPr>
        <w:t>Fica nomeada a Comissão Municipal de Licitação de Timbó Grande, Estado de Santa Catarina, composta pelos seguinte membros:</w:t>
      </w:r>
    </w:p>
    <w:p w:rsidR="004D324F" w:rsidRDefault="00FD2FF7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701" w:hanging="283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9D47A1">
        <w:rPr>
          <w:rFonts w:cs="Arial"/>
          <w:sz w:val="24"/>
          <w:szCs w:val="24"/>
        </w:rPr>
        <w:t xml:space="preserve">Everton Metzger  </w:t>
      </w:r>
      <w:r w:rsidR="006C0F02" w:rsidRPr="004D324F">
        <w:rPr>
          <w:rFonts w:cs="Arial"/>
          <w:sz w:val="24"/>
          <w:szCs w:val="24"/>
        </w:rPr>
        <w:t>– Servidor Público Municipal</w:t>
      </w:r>
    </w:p>
    <w:p w:rsidR="006C0F02" w:rsidRPr="004D324F" w:rsidRDefault="006C0F02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 xml:space="preserve">Silmara de Souza – Servidora Pública Municipal </w:t>
      </w:r>
    </w:p>
    <w:p w:rsidR="006C0F02" w:rsidRPr="004D324F" w:rsidRDefault="00FD2FF7" w:rsidP="005F7310">
      <w:pPr>
        <w:pStyle w:val="PargrafodaLista"/>
        <w:numPr>
          <w:ilvl w:val="0"/>
          <w:numId w:val="36"/>
        </w:numPr>
        <w:spacing w:before="120" w:after="120" w:line="240" w:lineRule="auto"/>
        <w:ind w:left="1843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Nelci X</w:t>
      </w:r>
      <w:r w:rsidR="006C0F02" w:rsidRPr="004D324F">
        <w:rPr>
          <w:rFonts w:cs="Arial"/>
          <w:sz w:val="24"/>
          <w:szCs w:val="24"/>
        </w:rPr>
        <w:t xml:space="preserve">avier Leite – Servidora Pública Municipal 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4º  A Comissão Municipal de Licitação será presidida pe</w:t>
      </w:r>
      <w:r w:rsidR="009D47A1">
        <w:rPr>
          <w:rFonts w:asciiTheme="minorHAnsi" w:hAnsiTheme="minorHAnsi" w:cs="Arial"/>
          <w:sz w:val="24"/>
          <w:szCs w:val="24"/>
        </w:rPr>
        <w:t>lo Servidor Everton Metzger</w:t>
      </w:r>
      <w:r w:rsidRPr="004D324F">
        <w:rPr>
          <w:rFonts w:asciiTheme="minorHAnsi" w:hAnsiTheme="minorHAnsi" w:cs="Arial"/>
          <w:sz w:val="24"/>
          <w:szCs w:val="24"/>
        </w:rPr>
        <w:t>, Secretariada por Nelxi Xavier Leite, tendo como Membro Silmara de Souza.</w:t>
      </w:r>
    </w:p>
    <w:p w:rsidR="006C0F02" w:rsidRPr="004D324F" w:rsidRDefault="006C0F02" w:rsidP="005F7310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Art. 5º  Compete à Comissão de Licitações, ora nomeada:</w:t>
      </w:r>
    </w:p>
    <w:p w:rsidR="006C0F02" w:rsidRPr="004D324F" w:rsidRDefault="006C0F02" w:rsidP="005F7310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Promover a abertura, julgamento e adjudicação das propostas apresentadas nos Processos Licitatórios em todas as modalidades de licitação regulamentadas na Lei 8.666/93;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t>Proceder à avaliação de bens móveis e imóveis em que o poder Público Municipal tenha interesse em alienar e adquirir;</w:t>
      </w:r>
    </w:p>
    <w:p w:rsidR="006C0F02" w:rsidRPr="004D324F" w:rsidRDefault="006C0F02" w:rsidP="004D324F">
      <w:pPr>
        <w:pStyle w:val="PargrafodaLista"/>
        <w:numPr>
          <w:ilvl w:val="0"/>
          <w:numId w:val="37"/>
        </w:numPr>
        <w:spacing w:before="120" w:after="120" w:line="240" w:lineRule="auto"/>
        <w:ind w:left="0" w:firstLine="1418"/>
        <w:contextualSpacing w:val="0"/>
        <w:jc w:val="both"/>
        <w:rPr>
          <w:rFonts w:cs="Arial"/>
          <w:sz w:val="24"/>
          <w:szCs w:val="24"/>
        </w:rPr>
      </w:pPr>
      <w:r w:rsidRPr="004D324F">
        <w:rPr>
          <w:rFonts w:cs="Arial"/>
          <w:sz w:val="24"/>
          <w:szCs w:val="24"/>
        </w:rPr>
        <w:lastRenderedPageBreak/>
        <w:t>Desenvolver outras atividades relacionadas com a sua área de atuação.</w:t>
      </w:r>
    </w:p>
    <w:p w:rsidR="006C0F02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 xml:space="preserve">Art. </w:t>
      </w:r>
      <w:r w:rsidR="004D324F" w:rsidRPr="004D324F">
        <w:rPr>
          <w:rFonts w:asciiTheme="minorHAnsi" w:hAnsiTheme="minorHAnsi" w:cs="Arial"/>
          <w:sz w:val="24"/>
          <w:szCs w:val="24"/>
        </w:rPr>
        <w:t>6</w:t>
      </w:r>
      <w:r w:rsidR="002C7705">
        <w:rPr>
          <w:rFonts w:asciiTheme="minorHAnsi" w:hAnsiTheme="minorHAnsi" w:cs="Arial"/>
          <w:sz w:val="24"/>
          <w:szCs w:val="24"/>
        </w:rPr>
        <w:t xml:space="preserve">º </w:t>
      </w:r>
      <w:r w:rsidRPr="004D324F">
        <w:rPr>
          <w:rFonts w:asciiTheme="minorHAnsi" w:hAnsiTheme="minorHAnsi" w:cs="Arial"/>
          <w:sz w:val="24"/>
          <w:szCs w:val="24"/>
        </w:rPr>
        <w:t xml:space="preserve"> Este Decreto entra em vigor a partir da data de sua publicação, ficando revogadas as disposições em contrário.</w:t>
      </w:r>
    </w:p>
    <w:p w:rsidR="004D324F" w:rsidRPr="004D324F" w:rsidRDefault="006C0F02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="Arial"/>
          <w:sz w:val="24"/>
          <w:szCs w:val="24"/>
        </w:rPr>
        <w:t>Publique-se. Registre-se e cumpra-se.</w:t>
      </w:r>
    </w:p>
    <w:p w:rsidR="00281500" w:rsidRPr="004D324F" w:rsidRDefault="00281500" w:rsidP="004D324F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4D324F">
        <w:rPr>
          <w:rFonts w:asciiTheme="minorHAnsi" w:hAnsiTheme="minorHAnsi" w:cstheme="minorHAnsi"/>
          <w:sz w:val="24"/>
          <w:szCs w:val="24"/>
        </w:rPr>
        <w:t>Timbó Grande</w:t>
      </w:r>
      <w:r w:rsidR="002C7705">
        <w:rPr>
          <w:rFonts w:asciiTheme="minorHAnsi" w:hAnsiTheme="minorHAnsi" w:cstheme="minorHAnsi"/>
          <w:sz w:val="24"/>
          <w:szCs w:val="24"/>
        </w:rPr>
        <w:t>, S</w:t>
      </w:r>
      <w:r w:rsidRPr="004D324F">
        <w:rPr>
          <w:rFonts w:asciiTheme="minorHAnsi" w:hAnsiTheme="minorHAnsi" w:cstheme="minorHAnsi"/>
          <w:sz w:val="24"/>
          <w:szCs w:val="24"/>
        </w:rPr>
        <w:t xml:space="preserve">C, </w:t>
      </w:r>
      <w:r w:rsidR="0054782D">
        <w:rPr>
          <w:rFonts w:asciiTheme="minorHAnsi" w:hAnsiTheme="minorHAnsi" w:cstheme="minorHAnsi"/>
          <w:sz w:val="24"/>
          <w:szCs w:val="24"/>
        </w:rPr>
        <w:t>18 de janeiro de 2021</w:t>
      </w:r>
      <w:r w:rsidRPr="004D324F">
        <w:rPr>
          <w:rFonts w:asciiTheme="minorHAnsi" w:hAnsiTheme="minorHAnsi" w:cstheme="minorHAnsi"/>
          <w:sz w:val="24"/>
          <w:szCs w:val="24"/>
        </w:rPr>
        <w:t>.</w:t>
      </w:r>
    </w:p>
    <w:p w:rsidR="00281500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54782D" w:rsidP="004D3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Valdir Cardoso dos Santos</w:t>
      </w:r>
      <w:r w:rsidR="004D324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281500" w:rsidRPr="004D324F" w:rsidRDefault="00281500" w:rsidP="00281500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Default="00281500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6C0F02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F96D63">
        <w:rPr>
          <w:rFonts w:asciiTheme="minorHAnsi" w:hAnsiTheme="minorHAnsi" w:cstheme="minorHAnsi"/>
          <w:sz w:val="18"/>
          <w:szCs w:val="18"/>
        </w:rPr>
        <w:t>18 de janeiro</w:t>
      </w:r>
      <w:r w:rsidR="005E77D3">
        <w:rPr>
          <w:rFonts w:asciiTheme="minorHAnsi" w:hAnsiTheme="minorHAnsi" w:cstheme="minorHAnsi"/>
          <w:sz w:val="18"/>
          <w:szCs w:val="18"/>
        </w:rPr>
        <w:t xml:space="preserve"> de 2021</w:t>
      </w:r>
      <w:r w:rsidRPr="006C0F02">
        <w:rPr>
          <w:rFonts w:asciiTheme="minorHAnsi" w:hAnsiTheme="minorHAnsi" w:cstheme="minorHAnsi"/>
          <w:sz w:val="18"/>
          <w:szCs w:val="18"/>
        </w:rPr>
        <w:t>.</w:t>
      </w:r>
    </w:p>
    <w:p w:rsid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4D324F" w:rsidRPr="004D324F" w:rsidRDefault="004D324F" w:rsidP="0064359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85897" w:rsidRPr="00685897" w:rsidRDefault="005E77D3" w:rsidP="00685897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Adilson Wendt</w:t>
      </w:r>
      <w:r w:rsidR="00685897" w:rsidRPr="00685897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85897" w:rsidRPr="0068589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F3" w:rsidRDefault="003D57F3" w:rsidP="00E007F4">
      <w:r>
        <w:separator/>
      </w:r>
    </w:p>
  </w:endnote>
  <w:endnote w:type="continuationSeparator" w:id="1">
    <w:p w:rsidR="003D57F3" w:rsidRDefault="003D57F3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2E523D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2E523D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F3" w:rsidRDefault="003D57F3" w:rsidP="00E007F4">
      <w:r>
        <w:separator/>
      </w:r>
    </w:p>
  </w:footnote>
  <w:footnote w:type="continuationSeparator" w:id="1">
    <w:p w:rsidR="003D57F3" w:rsidRDefault="003D57F3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E523D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2E523D" w:rsidRPr="002E523D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2E523D" w:rsidRPr="002E523D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727543" w:rsidRPr="00727543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2E523D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E6769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1472"/>
    <w:rsid w:val="00281500"/>
    <w:rsid w:val="00291076"/>
    <w:rsid w:val="002922C4"/>
    <w:rsid w:val="002941DE"/>
    <w:rsid w:val="00296F49"/>
    <w:rsid w:val="002B7C7E"/>
    <w:rsid w:val="002C44BA"/>
    <w:rsid w:val="002C7705"/>
    <w:rsid w:val="002D00F3"/>
    <w:rsid w:val="002D2D8F"/>
    <w:rsid w:val="002D5C60"/>
    <w:rsid w:val="002E523D"/>
    <w:rsid w:val="002F0BA0"/>
    <w:rsid w:val="002F0F16"/>
    <w:rsid w:val="002F2F68"/>
    <w:rsid w:val="002F764E"/>
    <w:rsid w:val="003016EF"/>
    <w:rsid w:val="00306C84"/>
    <w:rsid w:val="00306F39"/>
    <w:rsid w:val="0031504C"/>
    <w:rsid w:val="003247C2"/>
    <w:rsid w:val="00326FDD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D57F3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52A88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324F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6FC2"/>
    <w:rsid w:val="0054019C"/>
    <w:rsid w:val="00544EFD"/>
    <w:rsid w:val="00546345"/>
    <w:rsid w:val="0054782D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E77D3"/>
    <w:rsid w:val="005F1B9D"/>
    <w:rsid w:val="005F4A77"/>
    <w:rsid w:val="005F7310"/>
    <w:rsid w:val="00606318"/>
    <w:rsid w:val="00613EE6"/>
    <w:rsid w:val="00615BCD"/>
    <w:rsid w:val="0061660B"/>
    <w:rsid w:val="00622FF2"/>
    <w:rsid w:val="00625528"/>
    <w:rsid w:val="006260D3"/>
    <w:rsid w:val="006264C0"/>
    <w:rsid w:val="006319AA"/>
    <w:rsid w:val="0063748E"/>
    <w:rsid w:val="00641CDC"/>
    <w:rsid w:val="00643593"/>
    <w:rsid w:val="00660141"/>
    <w:rsid w:val="006627E2"/>
    <w:rsid w:val="006719BD"/>
    <w:rsid w:val="00680911"/>
    <w:rsid w:val="00685897"/>
    <w:rsid w:val="00691D59"/>
    <w:rsid w:val="00692FDD"/>
    <w:rsid w:val="006A3869"/>
    <w:rsid w:val="006A39AB"/>
    <w:rsid w:val="006A6D93"/>
    <w:rsid w:val="006B02F0"/>
    <w:rsid w:val="006B636C"/>
    <w:rsid w:val="006C0F02"/>
    <w:rsid w:val="006D14A3"/>
    <w:rsid w:val="006D4F8A"/>
    <w:rsid w:val="006E3C3E"/>
    <w:rsid w:val="006F24C9"/>
    <w:rsid w:val="00702249"/>
    <w:rsid w:val="0070736E"/>
    <w:rsid w:val="00712530"/>
    <w:rsid w:val="007143AF"/>
    <w:rsid w:val="007240E7"/>
    <w:rsid w:val="00725EF4"/>
    <w:rsid w:val="00727068"/>
    <w:rsid w:val="00727543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0C82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A6CED"/>
    <w:rsid w:val="008B0C8A"/>
    <w:rsid w:val="008B60A4"/>
    <w:rsid w:val="008B6BDF"/>
    <w:rsid w:val="008C6234"/>
    <w:rsid w:val="008C63C1"/>
    <w:rsid w:val="008D2A74"/>
    <w:rsid w:val="008E25DA"/>
    <w:rsid w:val="008E29D7"/>
    <w:rsid w:val="008E522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256"/>
    <w:rsid w:val="009474A5"/>
    <w:rsid w:val="009515B9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D47A1"/>
    <w:rsid w:val="009E157A"/>
    <w:rsid w:val="009E1D2D"/>
    <w:rsid w:val="009E5DD5"/>
    <w:rsid w:val="009F19E4"/>
    <w:rsid w:val="009F4C02"/>
    <w:rsid w:val="009F7318"/>
    <w:rsid w:val="00A06210"/>
    <w:rsid w:val="00A0766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1CD2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A419C"/>
    <w:rsid w:val="00BB11DC"/>
    <w:rsid w:val="00BC1E56"/>
    <w:rsid w:val="00BC3B01"/>
    <w:rsid w:val="00BC5EE7"/>
    <w:rsid w:val="00BD0F00"/>
    <w:rsid w:val="00BD26D6"/>
    <w:rsid w:val="00BE1DCF"/>
    <w:rsid w:val="00BE2BEB"/>
    <w:rsid w:val="00BE5CFF"/>
    <w:rsid w:val="00BE7913"/>
    <w:rsid w:val="00BF1D11"/>
    <w:rsid w:val="00C128DF"/>
    <w:rsid w:val="00C12F0B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87CE7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2270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83A6E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0CFE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00CE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96D63"/>
    <w:rsid w:val="00FB1B35"/>
    <w:rsid w:val="00FB3B6E"/>
    <w:rsid w:val="00FB6CC9"/>
    <w:rsid w:val="00FC59ED"/>
    <w:rsid w:val="00FC724A"/>
    <w:rsid w:val="00FC7E01"/>
    <w:rsid w:val="00FD0A68"/>
    <w:rsid w:val="00FD2FF7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0E36-C523-4838-80FC-B6C45E50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2020-10-05T19:19:00Z</cp:lastPrinted>
  <dcterms:created xsi:type="dcterms:W3CDTF">2021-01-18T14:48:00Z</dcterms:created>
  <dcterms:modified xsi:type="dcterms:W3CDTF">2021-01-18T14:48:00Z</dcterms:modified>
</cp:coreProperties>
</file>