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4061A" w:rsidRDefault="00236030" w:rsidP="0084061A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84061A">
        <w:rPr>
          <w:rFonts w:cstheme="minorHAnsi"/>
          <w:caps/>
          <w:sz w:val="24"/>
          <w:szCs w:val="24"/>
        </w:rPr>
        <w:t>LEI Nº 2</w:t>
      </w:r>
      <w:r w:rsidR="00BA3DFA" w:rsidRPr="0084061A">
        <w:rPr>
          <w:rFonts w:cstheme="minorHAnsi"/>
          <w:caps/>
          <w:sz w:val="24"/>
          <w:szCs w:val="24"/>
        </w:rPr>
        <w:t>.</w:t>
      </w:r>
      <w:r w:rsidR="008603D8" w:rsidRPr="0084061A">
        <w:rPr>
          <w:rFonts w:cstheme="minorHAnsi"/>
          <w:caps/>
          <w:sz w:val="24"/>
          <w:szCs w:val="24"/>
        </w:rPr>
        <w:t>2</w:t>
      </w:r>
      <w:r w:rsidR="00345244" w:rsidRPr="0084061A">
        <w:rPr>
          <w:rFonts w:cstheme="minorHAnsi"/>
          <w:caps/>
          <w:sz w:val="24"/>
          <w:szCs w:val="24"/>
        </w:rPr>
        <w:t>3</w:t>
      </w:r>
      <w:r w:rsidR="00F60E39">
        <w:rPr>
          <w:rFonts w:cstheme="minorHAnsi"/>
          <w:caps/>
          <w:sz w:val="24"/>
          <w:szCs w:val="24"/>
        </w:rPr>
        <w:t>6</w:t>
      </w:r>
      <w:r w:rsidR="004B3D37" w:rsidRPr="0084061A">
        <w:rPr>
          <w:rFonts w:cstheme="minorHAnsi"/>
          <w:caps/>
          <w:sz w:val="24"/>
          <w:szCs w:val="24"/>
        </w:rPr>
        <w:t xml:space="preserve">, DE </w:t>
      </w:r>
      <w:r w:rsidR="00F60E39">
        <w:rPr>
          <w:rFonts w:cstheme="minorHAnsi"/>
          <w:caps/>
          <w:sz w:val="24"/>
          <w:szCs w:val="24"/>
        </w:rPr>
        <w:t>0</w:t>
      </w:r>
      <w:r w:rsidR="009852E3">
        <w:rPr>
          <w:rFonts w:cstheme="minorHAnsi"/>
          <w:caps/>
          <w:sz w:val="24"/>
          <w:szCs w:val="24"/>
        </w:rPr>
        <w:t>4</w:t>
      </w:r>
      <w:r w:rsidR="00F60E39">
        <w:rPr>
          <w:rFonts w:cstheme="minorHAnsi"/>
          <w:caps/>
          <w:sz w:val="24"/>
          <w:szCs w:val="24"/>
        </w:rPr>
        <w:t xml:space="preserve"> de </w:t>
      </w:r>
      <w:r w:rsidR="009852E3">
        <w:rPr>
          <w:rFonts w:cstheme="minorHAnsi"/>
          <w:caps/>
          <w:sz w:val="24"/>
          <w:szCs w:val="24"/>
        </w:rPr>
        <w:t>novem</w:t>
      </w:r>
      <w:r w:rsidR="00F60E39">
        <w:rPr>
          <w:rFonts w:cstheme="minorHAnsi"/>
          <w:caps/>
          <w:sz w:val="24"/>
          <w:szCs w:val="24"/>
        </w:rPr>
        <w:t>bro de 2020</w:t>
      </w:r>
      <w:r w:rsidR="004B3D37" w:rsidRPr="0084061A">
        <w:rPr>
          <w:rFonts w:cstheme="minorHAnsi"/>
          <w:caps/>
          <w:sz w:val="24"/>
          <w:szCs w:val="24"/>
        </w:rPr>
        <w:t>.</w:t>
      </w:r>
    </w:p>
    <w:p w:rsidR="00BA3DFA" w:rsidRPr="0084061A" w:rsidRDefault="00BA3DFA" w:rsidP="0084061A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84061A" w:rsidRDefault="00F60E39" w:rsidP="0084061A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025CA2">
        <w:rPr>
          <w:rFonts w:asciiTheme="minorHAnsi" w:hAnsiTheme="minorHAnsi" w:cstheme="minorHAnsi"/>
          <w:sz w:val="24"/>
          <w:szCs w:val="24"/>
        </w:rPr>
        <w:t>Dispõe sobre Abertura de Crédito Adicional Suplementar, e dá outras providências</w:t>
      </w:r>
      <w:r w:rsidR="00C4508B" w:rsidRPr="0084061A">
        <w:rPr>
          <w:rFonts w:asciiTheme="minorHAnsi" w:hAnsiTheme="minorHAnsi" w:cstheme="minorHAnsi"/>
          <w:sz w:val="24"/>
          <w:szCs w:val="24"/>
        </w:rPr>
        <w:t>.</w:t>
      </w:r>
    </w:p>
    <w:p w:rsidR="00E01783" w:rsidRPr="0084061A" w:rsidRDefault="00E01783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84061A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84061A" w:rsidRPr="0084061A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D26A01" w:rsidRPr="00025CA2" w:rsidRDefault="00D26A01" w:rsidP="00D26A0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025CA2">
        <w:rPr>
          <w:rFonts w:cstheme="minorHAnsi"/>
          <w:bCs/>
          <w:sz w:val="24"/>
          <w:szCs w:val="24"/>
        </w:rPr>
        <w:t>Art. 1</w:t>
      </w:r>
      <w:proofErr w:type="gramStart"/>
      <w:r w:rsidRPr="00025CA2">
        <w:rPr>
          <w:rFonts w:cstheme="minorHAnsi"/>
          <w:bCs/>
          <w:sz w:val="24"/>
          <w:szCs w:val="24"/>
        </w:rPr>
        <w:t>º</w:t>
      </w:r>
      <w:r w:rsidRPr="00025CA2">
        <w:rPr>
          <w:rFonts w:cstheme="minorHAnsi"/>
          <w:sz w:val="24"/>
          <w:szCs w:val="24"/>
        </w:rPr>
        <w:t xml:space="preserve">  Fica</w:t>
      </w:r>
      <w:proofErr w:type="gramEnd"/>
      <w:r w:rsidRPr="00025CA2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025CA2">
        <w:rPr>
          <w:rFonts w:cstheme="minorHAnsi"/>
          <w:bCs/>
          <w:color w:val="000000"/>
          <w:sz w:val="24"/>
          <w:szCs w:val="24"/>
        </w:rPr>
        <w:t xml:space="preserve">R$ 45.432,14 (Quarenta e cinco mil, quatrocentos e trinta e dois reais e quatorze centavos), </w:t>
      </w:r>
      <w:r w:rsidRPr="00025CA2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301– Atenção Básica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4.3 - Manutenção da Atenção Básica PAB FIXO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176: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R$ 45.432,14</w:t>
            </w:r>
          </w:p>
        </w:tc>
      </w:tr>
    </w:tbl>
    <w:p w:rsidR="00D26A01" w:rsidRPr="00025CA2" w:rsidRDefault="00D26A01" w:rsidP="00D26A01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025CA2">
        <w:rPr>
          <w:rFonts w:cstheme="minorHAnsi"/>
          <w:sz w:val="24"/>
          <w:szCs w:val="24"/>
        </w:rPr>
        <w:t>Art. 2</w:t>
      </w:r>
      <w:proofErr w:type="gramStart"/>
      <w:r w:rsidRPr="00025CA2">
        <w:rPr>
          <w:rFonts w:cstheme="minorHAnsi"/>
          <w:color w:val="000000"/>
          <w:sz w:val="24"/>
          <w:szCs w:val="24"/>
        </w:rPr>
        <w:t xml:space="preserve">º  </w:t>
      </w:r>
      <w:r w:rsidRPr="00025CA2">
        <w:rPr>
          <w:rFonts w:cstheme="minorHAnsi"/>
          <w:sz w:val="24"/>
          <w:szCs w:val="24"/>
        </w:rPr>
        <w:t>O</w:t>
      </w:r>
      <w:proofErr w:type="gramEnd"/>
      <w:r w:rsidRPr="00025CA2">
        <w:rPr>
          <w:rFonts w:cstheme="minorHAnsi"/>
          <w:sz w:val="24"/>
          <w:szCs w:val="24"/>
        </w:rPr>
        <w:t xml:space="preserve"> Crédito aberto por esta lei correrá,</w:t>
      </w:r>
      <w:r w:rsidRPr="00025CA2">
        <w:rPr>
          <w:rFonts w:cstheme="minorHAnsi"/>
          <w:color w:val="000000"/>
          <w:sz w:val="24"/>
          <w:szCs w:val="24"/>
        </w:rPr>
        <w:t xml:space="preserve"> por </w:t>
      </w:r>
      <w:r w:rsidRPr="00025CA2">
        <w:rPr>
          <w:rFonts w:cstheme="minorHAnsi"/>
          <w:sz w:val="24"/>
          <w:szCs w:val="24"/>
        </w:rPr>
        <w:t xml:space="preserve">conta </w:t>
      </w:r>
      <w:r w:rsidRPr="00025CA2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025CA2">
        <w:rPr>
          <w:rFonts w:cstheme="minorHAnsi"/>
          <w:sz w:val="24"/>
          <w:szCs w:val="24"/>
        </w:rPr>
        <w:t xml:space="preserve">no valor de </w:t>
      </w:r>
      <w:r w:rsidRPr="00025CA2">
        <w:rPr>
          <w:rFonts w:cstheme="minorHAnsi"/>
          <w:bCs/>
          <w:color w:val="000000"/>
          <w:sz w:val="24"/>
          <w:szCs w:val="24"/>
        </w:rPr>
        <w:t>R$ 45.432,14 (Quarenta e cinco mil, quatrocentos e trinta e dois reais e quatorze centavos)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301– Atenção Básica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2.70 - Manutenção da Programa NASF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222: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R$ 9.953,19</w:t>
            </w: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2.86 - Gestão do SUS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283: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lastRenderedPageBreak/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3758D" w:rsidRDefault="00A3758D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R$ 1.000,00</w:t>
            </w: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4.30 - Manutenção da Atenção Básica - PAB Fixo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288: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R$ 1.050,17</w:t>
            </w: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4.4 - Manutenção do Programa Saúde da Família - SF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183: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R$ 9.319,50</w:t>
            </w: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4.6 - Manutenção do Programa Saúde Bucal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285: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R$ 1.066,78</w:t>
            </w: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191: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R$ 5.000,00</w:t>
            </w: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bCs/>
                <w:sz w:val="24"/>
                <w:szCs w:val="24"/>
              </w:rPr>
              <w:t>4.17 - Manutenção do Programa Vigilância Epidemiológica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262: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R$ 13.952,50</w:t>
            </w:r>
          </w:p>
        </w:tc>
      </w:tr>
      <w:tr w:rsidR="00D26A01" w:rsidRPr="00025CA2" w:rsidTr="00B45625">
        <w:tc>
          <w:tcPr>
            <w:tcW w:w="2689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Despesa 211:</w:t>
            </w:r>
          </w:p>
        </w:tc>
        <w:tc>
          <w:tcPr>
            <w:tcW w:w="4819" w:type="dxa"/>
          </w:tcPr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D26A01" w:rsidRPr="00025CA2" w:rsidRDefault="00D26A01" w:rsidP="00B45625">
            <w:pPr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Fonte de Recurso: 1038 - Transferências SUS/União - FR 0.1.38</w:t>
            </w:r>
          </w:p>
        </w:tc>
        <w:tc>
          <w:tcPr>
            <w:tcW w:w="1843" w:type="dxa"/>
          </w:tcPr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26A01" w:rsidRPr="00025CA2" w:rsidRDefault="00D26A01" w:rsidP="00B4562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25CA2">
              <w:rPr>
                <w:rFonts w:cstheme="minorHAnsi"/>
                <w:sz w:val="24"/>
                <w:szCs w:val="24"/>
              </w:rPr>
              <w:t>R$ 2.623,70</w:t>
            </w:r>
          </w:p>
        </w:tc>
      </w:tr>
    </w:tbl>
    <w:p w:rsidR="00D26A01" w:rsidRDefault="00D26A01" w:rsidP="00D26A01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D26A01" w:rsidRDefault="00D26A01" w:rsidP="00D26A01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025CA2">
        <w:rPr>
          <w:rFonts w:cstheme="minorHAnsi"/>
          <w:sz w:val="24"/>
          <w:szCs w:val="24"/>
        </w:rPr>
        <w:t xml:space="preserve">Art. </w:t>
      </w:r>
      <w:r w:rsidRPr="00025CA2">
        <w:rPr>
          <w:rFonts w:cstheme="minorHAnsi"/>
          <w:color w:val="000000"/>
          <w:sz w:val="24"/>
          <w:szCs w:val="24"/>
        </w:rPr>
        <w:t>3</w:t>
      </w:r>
      <w:proofErr w:type="gramStart"/>
      <w:r w:rsidRPr="00025CA2">
        <w:rPr>
          <w:rFonts w:cstheme="minorHAnsi"/>
          <w:color w:val="000000"/>
          <w:sz w:val="24"/>
          <w:szCs w:val="24"/>
        </w:rPr>
        <w:t>º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25CA2">
        <w:rPr>
          <w:rFonts w:cstheme="minorHAnsi"/>
          <w:color w:val="000000"/>
          <w:sz w:val="24"/>
          <w:szCs w:val="24"/>
        </w:rPr>
        <w:t xml:space="preserve"> </w:t>
      </w:r>
      <w:r w:rsidRPr="00025CA2">
        <w:rPr>
          <w:rFonts w:cstheme="minorHAnsi"/>
          <w:sz w:val="24"/>
          <w:szCs w:val="24"/>
        </w:rPr>
        <w:t>Esta</w:t>
      </w:r>
      <w:proofErr w:type="gramEnd"/>
      <w:r w:rsidRPr="00025CA2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84061A" w:rsidRDefault="00252448" w:rsidP="0084061A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84061A">
        <w:rPr>
          <w:rFonts w:cstheme="minorHAnsi"/>
          <w:sz w:val="24"/>
          <w:szCs w:val="24"/>
        </w:rPr>
        <w:t xml:space="preserve">Timbó Grande, </w:t>
      </w:r>
      <w:r w:rsidR="001255E7" w:rsidRPr="0084061A">
        <w:rPr>
          <w:rFonts w:cstheme="minorHAnsi"/>
          <w:sz w:val="24"/>
          <w:szCs w:val="24"/>
        </w:rPr>
        <w:t>SC</w:t>
      </w:r>
      <w:r w:rsidR="0074171F" w:rsidRPr="0084061A">
        <w:rPr>
          <w:rFonts w:cstheme="minorHAnsi"/>
          <w:sz w:val="24"/>
          <w:szCs w:val="24"/>
        </w:rPr>
        <w:t xml:space="preserve">, </w:t>
      </w:r>
      <w:r w:rsidR="00D26A01">
        <w:rPr>
          <w:rFonts w:cstheme="minorHAnsi"/>
          <w:sz w:val="24"/>
          <w:szCs w:val="24"/>
        </w:rPr>
        <w:t>0</w:t>
      </w:r>
      <w:r w:rsidR="009852E3">
        <w:rPr>
          <w:rFonts w:cstheme="minorHAnsi"/>
          <w:sz w:val="24"/>
          <w:szCs w:val="24"/>
        </w:rPr>
        <w:t>4</w:t>
      </w:r>
      <w:r w:rsidR="00D26A01">
        <w:rPr>
          <w:rFonts w:cstheme="minorHAnsi"/>
          <w:sz w:val="24"/>
          <w:szCs w:val="24"/>
        </w:rPr>
        <w:t xml:space="preserve"> de novembro</w:t>
      </w:r>
      <w:r w:rsidR="00334DD3" w:rsidRPr="0084061A">
        <w:rPr>
          <w:rFonts w:cstheme="minorHAnsi"/>
          <w:sz w:val="24"/>
          <w:szCs w:val="24"/>
        </w:rPr>
        <w:t xml:space="preserve"> de</w:t>
      </w:r>
      <w:r w:rsidR="003B2949" w:rsidRPr="0084061A">
        <w:rPr>
          <w:rFonts w:cstheme="minorHAnsi"/>
          <w:sz w:val="24"/>
          <w:szCs w:val="24"/>
        </w:rPr>
        <w:t xml:space="preserve"> 2020</w:t>
      </w:r>
      <w:r w:rsidR="004B3D37" w:rsidRPr="0084061A">
        <w:rPr>
          <w:rFonts w:cstheme="minorHAnsi"/>
          <w:sz w:val="24"/>
          <w:szCs w:val="24"/>
        </w:rPr>
        <w:t>.</w:t>
      </w:r>
    </w:p>
    <w:p w:rsidR="007917F4" w:rsidRPr="0084061A" w:rsidRDefault="007917F4" w:rsidP="0084061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84061A" w:rsidRDefault="007B41F8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Ari José Gales</w:t>
      </w:r>
      <w:r w:rsidR="004B3D37" w:rsidRPr="0084061A">
        <w:rPr>
          <w:rFonts w:cstheme="minorHAnsi"/>
          <w:sz w:val="24"/>
          <w:szCs w:val="24"/>
        </w:rPr>
        <w:t>ki</w:t>
      </w:r>
    </w:p>
    <w:p w:rsidR="008C7160" w:rsidRPr="0084061A" w:rsidRDefault="004B3D37" w:rsidP="008406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4061A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D26A01">
        <w:rPr>
          <w:rFonts w:cstheme="minorHAnsi"/>
          <w:sz w:val="20"/>
          <w:szCs w:val="20"/>
        </w:rPr>
        <w:t>0</w:t>
      </w:r>
      <w:r w:rsidR="009852E3">
        <w:rPr>
          <w:rFonts w:cstheme="minorHAnsi"/>
          <w:sz w:val="20"/>
          <w:szCs w:val="20"/>
        </w:rPr>
        <w:t>4</w:t>
      </w:r>
      <w:r w:rsidR="00334DD3">
        <w:rPr>
          <w:rFonts w:cstheme="minorHAnsi"/>
          <w:sz w:val="20"/>
          <w:szCs w:val="20"/>
        </w:rPr>
        <w:t xml:space="preserve"> de </w:t>
      </w:r>
      <w:r w:rsidR="00D26A01">
        <w:rPr>
          <w:rFonts w:cstheme="minorHAnsi"/>
          <w:sz w:val="20"/>
          <w:szCs w:val="20"/>
        </w:rPr>
        <w:t>novem</w:t>
      </w:r>
      <w:r w:rsidR="00334DD3">
        <w:rPr>
          <w:rFonts w:cstheme="minorHAnsi"/>
          <w:sz w:val="20"/>
          <w:szCs w:val="20"/>
        </w:rPr>
        <w:t>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bookmarkStart w:id="0" w:name="_GoBack"/>
      <w:bookmarkEnd w:id="0"/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0B" w:rsidRDefault="0059580B" w:rsidP="00E007F4">
      <w:pPr>
        <w:spacing w:after="0" w:line="240" w:lineRule="auto"/>
      </w:pPr>
      <w:r>
        <w:separator/>
      </w:r>
    </w:p>
  </w:endnote>
  <w:endnote w:type="continuationSeparator" w:id="0">
    <w:p w:rsidR="0059580B" w:rsidRDefault="0059580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0B" w:rsidRDefault="0059580B" w:rsidP="00E007F4">
      <w:pPr>
        <w:spacing w:after="0" w:line="240" w:lineRule="auto"/>
      </w:pPr>
      <w:r>
        <w:separator/>
      </w:r>
    </w:p>
  </w:footnote>
  <w:footnote w:type="continuationSeparator" w:id="0">
    <w:p w:rsidR="0059580B" w:rsidRDefault="0059580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2E3" w:rsidRPr="009852E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852E3" w:rsidRPr="009852E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4748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80B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61A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1CC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3C6C"/>
    <w:rsid w:val="009852E3"/>
    <w:rsid w:val="00985EEA"/>
    <w:rsid w:val="009903C9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0979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58D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2E8D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D6DCC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A01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0E39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00D5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43B9-F78A-4AB3-97D8-527D9DE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2020-11-06T17:52:00Z</cp:lastPrinted>
  <dcterms:created xsi:type="dcterms:W3CDTF">2020-11-06T17:37:00Z</dcterms:created>
  <dcterms:modified xsi:type="dcterms:W3CDTF">2020-11-06T17:53:00Z</dcterms:modified>
</cp:coreProperties>
</file>