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4215D0" w:rsidRDefault="00236030" w:rsidP="00C441DF">
      <w:pPr>
        <w:spacing w:before="120" w:after="120" w:line="240" w:lineRule="auto"/>
        <w:jc w:val="center"/>
        <w:rPr>
          <w:rFonts w:cstheme="minorHAnsi"/>
          <w:caps/>
          <w:sz w:val="24"/>
          <w:szCs w:val="24"/>
        </w:rPr>
      </w:pPr>
      <w:r w:rsidRPr="004215D0">
        <w:rPr>
          <w:rFonts w:cstheme="minorHAnsi"/>
          <w:caps/>
          <w:sz w:val="24"/>
          <w:szCs w:val="24"/>
        </w:rPr>
        <w:t>LEI Nº 2</w:t>
      </w:r>
      <w:r w:rsidR="00BA3DFA" w:rsidRPr="004215D0">
        <w:rPr>
          <w:rFonts w:cstheme="minorHAnsi"/>
          <w:caps/>
          <w:sz w:val="24"/>
          <w:szCs w:val="24"/>
        </w:rPr>
        <w:t>.</w:t>
      </w:r>
      <w:r w:rsidR="008603D8" w:rsidRPr="004215D0">
        <w:rPr>
          <w:rFonts w:cstheme="minorHAnsi"/>
          <w:caps/>
          <w:sz w:val="24"/>
          <w:szCs w:val="24"/>
        </w:rPr>
        <w:t>2</w:t>
      </w:r>
      <w:r w:rsidR="00345244" w:rsidRPr="004215D0">
        <w:rPr>
          <w:rFonts w:cstheme="minorHAnsi"/>
          <w:caps/>
          <w:sz w:val="24"/>
          <w:szCs w:val="24"/>
        </w:rPr>
        <w:t>3</w:t>
      </w:r>
      <w:r w:rsidR="004215D0" w:rsidRPr="004215D0">
        <w:rPr>
          <w:rFonts w:cstheme="minorHAnsi"/>
          <w:caps/>
          <w:sz w:val="24"/>
          <w:szCs w:val="24"/>
        </w:rPr>
        <w:t>4</w:t>
      </w:r>
      <w:r w:rsidR="004B3D37" w:rsidRPr="004215D0">
        <w:rPr>
          <w:rFonts w:cstheme="minorHAnsi"/>
          <w:caps/>
          <w:sz w:val="24"/>
          <w:szCs w:val="24"/>
        </w:rPr>
        <w:t xml:space="preserve">, DE </w:t>
      </w:r>
      <w:r w:rsidR="004215D0" w:rsidRPr="004215D0">
        <w:rPr>
          <w:rFonts w:cstheme="minorHAnsi"/>
          <w:caps/>
          <w:sz w:val="24"/>
          <w:szCs w:val="24"/>
        </w:rPr>
        <w:t>15</w:t>
      </w:r>
      <w:r w:rsidR="003C0E93" w:rsidRPr="004215D0">
        <w:rPr>
          <w:rFonts w:cstheme="minorHAnsi"/>
          <w:caps/>
          <w:sz w:val="24"/>
          <w:szCs w:val="24"/>
        </w:rPr>
        <w:t xml:space="preserve"> de outubro</w:t>
      </w:r>
      <w:r w:rsidR="00B17DDB" w:rsidRPr="004215D0">
        <w:rPr>
          <w:rFonts w:cstheme="minorHAnsi"/>
          <w:caps/>
          <w:sz w:val="24"/>
          <w:szCs w:val="24"/>
        </w:rPr>
        <w:t xml:space="preserve"> de </w:t>
      </w:r>
      <w:r w:rsidR="009174EB" w:rsidRPr="004215D0">
        <w:rPr>
          <w:rFonts w:cstheme="minorHAnsi"/>
          <w:caps/>
          <w:sz w:val="24"/>
          <w:szCs w:val="24"/>
        </w:rPr>
        <w:t>2020</w:t>
      </w:r>
      <w:r w:rsidR="004B3D37" w:rsidRPr="004215D0">
        <w:rPr>
          <w:rFonts w:cstheme="minorHAnsi"/>
          <w:caps/>
          <w:sz w:val="24"/>
          <w:szCs w:val="24"/>
        </w:rPr>
        <w:t>.</w:t>
      </w:r>
    </w:p>
    <w:p w:rsidR="00BA3DFA" w:rsidRPr="004215D0" w:rsidRDefault="00BA3DFA" w:rsidP="00C441DF">
      <w:pPr>
        <w:spacing w:before="120" w:after="120" w:line="240" w:lineRule="auto"/>
        <w:jc w:val="both"/>
        <w:rPr>
          <w:rFonts w:cstheme="minorHAnsi"/>
          <w:caps/>
          <w:sz w:val="24"/>
          <w:szCs w:val="24"/>
        </w:rPr>
      </w:pPr>
    </w:p>
    <w:p w:rsidR="00144422" w:rsidRPr="004215D0" w:rsidRDefault="004215D0" w:rsidP="00C441DF">
      <w:pPr>
        <w:pStyle w:val="Recuodecorpodetexto"/>
        <w:spacing w:before="120" w:after="120"/>
        <w:ind w:left="4253"/>
        <w:rPr>
          <w:rFonts w:asciiTheme="minorHAnsi" w:hAnsiTheme="minorHAnsi" w:cstheme="minorHAnsi"/>
          <w:sz w:val="24"/>
          <w:szCs w:val="24"/>
        </w:rPr>
      </w:pPr>
      <w:r w:rsidRPr="004215D0">
        <w:rPr>
          <w:rFonts w:asciiTheme="minorHAnsi" w:hAnsiTheme="minorHAnsi" w:cstheme="minorHAnsi"/>
          <w:sz w:val="24"/>
          <w:szCs w:val="24"/>
        </w:rPr>
        <w:t>Dispõe sobre a revisão do PPA – Lei Municipal nº 2073, de 01 de novembro de 2017, com a inclusão, exclusão e alteração de ações de projeto/atividades, produtos, metas e fontes de recursos, para o exercício de 2021 e dá outras providência</w:t>
      </w:r>
      <w:r w:rsidR="0042258A" w:rsidRPr="004215D0">
        <w:rPr>
          <w:rFonts w:asciiTheme="minorHAnsi" w:hAnsiTheme="minorHAnsi" w:cstheme="minorHAnsi"/>
          <w:sz w:val="24"/>
          <w:szCs w:val="24"/>
        </w:rPr>
        <w:t>s</w:t>
      </w:r>
      <w:r w:rsidR="00C4508B" w:rsidRPr="004215D0">
        <w:rPr>
          <w:rFonts w:asciiTheme="minorHAnsi" w:hAnsiTheme="minorHAnsi" w:cstheme="minorHAnsi"/>
          <w:sz w:val="24"/>
          <w:szCs w:val="24"/>
        </w:rPr>
        <w:t>.</w:t>
      </w:r>
    </w:p>
    <w:p w:rsidR="00E01783" w:rsidRPr="004215D0" w:rsidRDefault="00E01783" w:rsidP="00C441DF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</w:p>
    <w:p w:rsidR="004F36A1" w:rsidRPr="004215D0" w:rsidRDefault="004F36A1" w:rsidP="00C441DF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4215D0">
        <w:rPr>
          <w:rFonts w:cstheme="minorHAnsi"/>
          <w:sz w:val="24"/>
          <w:szCs w:val="24"/>
        </w:rPr>
        <w:t xml:space="preserve">O Prefeito Municipal de Timbó Grande, Estado de Santa Catarina, no uso de suas atribuições legais, conferidas pelo artigo 103, inciso VIII, da Lei Orgânica do Município. </w:t>
      </w:r>
    </w:p>
    <w:p w:rsidR="000C7073" w:rsidRPr="004215D0" w:rsidRDefault="004F36A1" w:rsidP="000C7073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4215D0">
        <w:rPr>
          <w:rFonts w:cstheme="minorHAnsi"/>
          <w:sz w:val="24"/>
          <w:szCs w:val="24"/>
        </w:rPr>
        <w:t>Faço saber a todos os habitantes deste município que a Câmara Municipal de Vereadores, votou, aprovou e eu sanciono a seguinte lei:</w:t>
      </w:r>
    </w:p>
    <w:p w:rsidR="004215D0" w:rsidRPr="004215D0" w:rsidRDefault="004215D0" w:rsidP="004215D0">
      <w:pPr>
        <w:spacing w:before="120" w:after="120" w:line="240" w:lineRule="auto"/>
        <w:ind w:firstLine="1418"/>
        <w:jc w:val="both"/>
        <w:rPr>
          <w:rFonts w:cstheme="minorHAnsi"/>
          <w:bCs/>
          <w:sz w:val="24"/>
          <w:szCs w:val="24"/>
        </w:rPr>
      </w:pPr>
      <w:r w:rsidRPr="004215D0">
        <w:rPr>
          <w:rFonts w:cstheme="minorHAnsi"/>
          <w:bCs/>
          <w:sz w:val="24"/>
          <w:szCs w:val="24"/>
        </w:rPr>
        <w:t>Art. 1</w:t>
      </w:r>
      <w:proofErr w:type="gramStart"/>
      <w:r w:rsidRPr="004215D0">
        <w:rPr>
          <w:rFonts w:cstheme="minorHAnsi"/>
          <w:bCs/>
          <w:sz w:val="24"/>
          <w:szCs w:val="24"/>
        </w:rPr>
        <w:t>º  Ficam</w:t>
      </w:r>
      <w:proofErr w:type="gramEnd"/>
      <w:r w:rsidRPr="004215D0">
        <w:rPr>
          <w:rFonts w:cstheme="minorHAnsi"/>
          <w:bCs/>
          <w:sz w:val="24"/>
          <w:szCs w:val="24"/>
        </w:rPr>
        <w:t xml:space="preserve"> alteradas as planilhas que compõem o Plano Plurianual, com inclusão, exclusão e alteração de ações, com adequação de metas e valores para o exercício de 2021/2021, estruturação de acordo com as fontes de recursos e programas especificados.</w:t>
      </w:r>
    </w:p>
    <w:p w:rsidR="004215D0" w:rsidRPr="004215D0" w:rsidRDefault="004215D0" w:rsidP="004215D0">
      <w:pPr>
        <w:spacing w:before="120" w:after="120" w:line="240" w:lineRule="auto"/>
        <w:ind w:firstLine="1418"/>
        <w:jc w:val="both"/>
        <w:rPr>
          <w:rFonts w:cstheme="minorHAnsi"/>
          <w:bCs/>
          <w:sz w:val="24"/>
          <w:szCs w:val="24"/>
        </w:rPr>
      </w:pPr>
      <w:r w:rsidRPr="004215D0">
        <w:rPr>
          <w:rFonts w:cstheme="minorHAnsi"/>
          <w:bCs/>
          <w:sz w:val="24"/>
          <w:szCs w:val="24"/>
        </w:rPr>
        <w:t>Art. 2</w:t>
      </w:r>
      <w:proofErr w:type="gramStart"/>
      <w:r w:rsidRPr="004215D0">
        <w:rPr>
          <w:rFonts w:cstheme="minorHAnsi"/>
          <w:bCs/>
          <w:sz w:val="24"/>
          <w:szCs w:val="24"/>
        </w:rPr>
        <w:t>º  Os</w:t>
      </w:r>
      <w:proofErr w:type="gramEnd"/>
      <w:r w:rsidRPr="004215D0">
        <w:rPr>
          <w:rFonts w:cstheme="minorHAnsi"/>
          <w:bCs/>
          <w:sz w:val="24"/>
          <w:szCs w:val="24"/>
        </w:rPr>
        <w:t xml:space="preserve"> valores constantes em cada ação foram atualizados de acordo com as previsões de arrecadação de receitas, com a indicação das respectivas fontes de recursos.</w:t>
      </w:r>
    </w:p>
    <w:p w:rsidR="004215D0" w:rsidRPr="004215D0" w:rsidRDefault="004215D0" w:rsidP="004215D0">
      <w:pPr>
        <w:spacing w:before="120" w:after="120" w:line="240" w:lineRule="auto"/>
        <w:ind w:firstLine="1418"/>
        <w:jc w:val="both"/>
        <w:rPr>
          <w:rFonts w:cstheme="minorHAnsi"/>
          <w:bCs/>
          <w:sz w:val="24"/>
          <w:szCs w:val="24"/>
        </w:rPr>
      </w:pPr>
      <w:r w:rsidRPr="004215D0">
        <w:rPr>
          <w:rFonts w:cstheme="minorHAnsi"/>
          <w:bCs/>
          <w:sz w:val="24"/>
          <w:szCs w:val="24"/>
        </w:rPr>
        <w:t>Art. 3</w:t>
      </w:r>
      <w:proofErr w:type="gramStart"/>
      <w:r w:rsidRPr="004215D0">
        <w:rPr>
          <w:rFonts w:cstheme="minorHAnsi"/>
          <w:bCs/>
          <w:sz w:val="24"/>
          <w:szCs w:val="24"/>
        </w:rPr>
        <w:t>º  Fazem</w:t>
      </w:r>
      <w:proofErr w:type="gramEnd"/>
      <w:r w:rsidRPr="004215D0">
        <w:rPr>
          <w:rFonts w:cstheme="minorHAnsi"/>
          <w:bCs/>
          <w:sz w:val="24"/>
          <w:szCs w:val="24"/>
        </w:rPr>
        <w:t xml:space="preserve"> parte integrante desta Lei os seguintes anexos:</w:t>
      </w:r>
    </w:p>
    <w:p w:rsidR="004215D0" w:rsidRPr="004215D0" w:rsidRDefault="004215D0" w:rsidP="004215D0">
      <w:pPr>
        <w:spacing w:before="120" w:after="120" w:line="240" w:lineRule="auto"/>
        <w:ind w:firstLine="1418"/>
        <w:jc w:val="both"/>
        <w:rPr>
          <w:rFonts w:cstheme="minorHAnsi"/>
          <w:bCs/>
          <w:sz w:val="24"/>
          <w:szCs w:val="24"/>
        </w:rPr>
      </w:pPr>
      <w:r w:rsidRPr="004215D0">
        <w:rPr>
          <w:rFonts w:cstheme="minorHAnsi"/>
          <w:bCs/>
          <w:sz w:val="24"/>
          <w:szCs w:val="24"/>
        </w:rPr>
        <w:t>a) Despesa PPA por Classificação Funcional Programática;</w:t>
      </w:r>
    </w:p>
    <w:p w:rsidR="004215D0" w:rsidRPr="004215D0" w:rsidRDefault="004215D0" w:rsidP="004215D0">
      <w:pPr>
        <w:spacing w:before="120" w:after="120" w:line="240" w:lineRule="auto"/>
        <w:ind w:firstLine="1418"/>
        <w:jc w:val="both"/>
        <w:rPr>
          <w:rFonts w:cstheme="minorHAnsi"/>
          <w:bCs/>
          <w:sz w:val="24"/>
          <w:szCs w:val="24"/>
        </w:rPr>
      </w:pPr>
      <w:r w:rsidRPr="004215D0">
        <w:rPr>
          <w:rFonts w:cstheme="minorHAnsi"/>
          <w:bCs/>
          <w:sz w:val="24"/>
          <w:szCs w:val="24"/>
        </w:rPr>
        <w:t>b) Relação de Valores da Despesa PPA por Natureza;</w:t>
      </w:r>
    </w:p>
    <w:p w:rsidR="004215D0" w:rsidRPr="004215D0" w:rsidRDefault="004215D0" w:rsidP="004215D0">
      <w:pPr>
        <w:spacing w:before="120" w:after="120" w:line="240" w:lineRule="auto"/>
        <w:ind w:firstLine="1418"/>
        <w:jc w:val="both"/>
        <w:rPr>
          <w:rFonts w:cstheme="minorHAnsi"/>
          <w:bCs/>
          <w:sz w:val="24"/>
          <w:szCs w:val="24"/>
        </w:rPr>
      </w:pPr>
      <w:r w:rsidRPr="004215D0">
        <w:rPr>
          <w:rFonts w:cstheme="minorHAnsi"/>
          <w:bCs/>
          <w:sz w:val="24"/>
          <w:szCs w:val="24"/>
        </w:rPr>
        <w:t>c) Valores Previstos na Receita PPA e Fonte de Recursos.</w:t>
      </w:r>
    </w:p>
    <w:p w:rsidR="004215D0" w:rsidRPr="004215D0" w:rsidRDefault="004215D0" w:rsidP="004215D0">
      <w:pPr>
        <w:spacing w:before="120" w:after="120" w:line="240" w:lineRule="auto"/>
        <w:ind w:firstLine="1418"/>
        <w:jc w:val="both"/>
        <w:rPr>
          <w:rFonts w:cstheme="minorHAnsi"/>
          <w:bCs/>
          <w:sz w:val="24"/>
          <w:szCs w:val="24"/>
        </w:rPr>
      </w:pPr>
      <w:r w:rsidRPr="004215D0">
        <w:rPr>
          <w:rFonts w:cstheme="minorHAnsi"/>
          <w:bCs/>
          <w:sz w:val="24"/>
          <w:szCs w:val="24"/>
        </w:rPr>
        <w:t>Art. 4</w:t>
      </w:r>
      <w:proofErr w:type="gramStart"/>
      <w:r w:rsidRPr="004215D0">
        <w:rPr>
          <w:rFonts w:cstheme="minorHAnsi"/>
          <w:bCs/>
          <w:sz w:val="24"/>
          <w:szCs w:val="24"/>
        </w:rPr>
        <w:t>º  Esta</w:t>
      </w:r>
      <w:proofErr w:type="gramEnd"/>
      <w:r w:rsidRPr="004215D0">
        <w:rPr>
          <w:rFonts w:cstheme="minorHAnsi"/>
          <w:bCs/>
          <w:sz w:val="24"/>
          <w:szCs w:val="24"/>
        </w:rPr>
        <w:t xml:space="preserve"> Lei entra em vigor na data de sua publicação, revogadas as disposições em contrário.</w:t>
      </w:r>
      <w:bookmarkStart w:id="0" w:name="_GoBack"/>
      <w:bookmarkEnd w:id="0"/>
    </w:p>
    <w:p w:rsidR="004B3D37" w:rsidRPr="004215D0" w:rsidRDefault="00252448" w:rsidP="007D4377">
      <w:pPr>
        <w:spacing w:before="120" w:after="120" w:line="240" w:lineRule="auto"/>
        <w:ind w:firstLine="1418"/>
        <w:jc w:val="both"/>
        <w:rPr>
          <w:rFonts w:cstheme="minorHAnsi"/>
          <w:bCs/>
          <w:sz w:val="24"/>
          <w:szCs w:val="24"/>
        </w:rPr>
      </w:pPr>
      <w:r w:rsidRPr="004215D0">
        <w:rPr>
          <w:rFonts w:cstheme="minorHAnsi"/>
          <w:sz w:val="24"/>
          <w:szCs w:val="24"/>
        </w:rPr>
        <w:t xml:space="preserve">Timbó Grande, </w:t>
      </w:r>
      <w:r w:rsidR="001255E7" w:rsidRPr="004215D0">
        <w:rPr>
          <w:rFonts w:cstheme="minorHAnsi"/>
          <w:sz w:val="24"/>
          <w:szCs w:val="24"/>
        </w:rPr>
        <w:t>SC</w:t>
      </w:r>
      <w:r w:rsidR="0074171F" w:rsidRPr="004215D0">
        <w:rPr>
          <w:rFonts w:cstheme="minorHAnsi"/>
          <w:sz w:val="24"/>
          <w:szCs w:val="24"/>
        </w:rPr>
        <w:t xml:space="preserve">, </w:t>
      </w:r>
      <w:r w:rsidR="004215D0" w:rsidRPr="004215D0">
        <w:rPr>
          <w:rFonts w:cstheme="minorHAnsi"/>
          <w:sz w:val="24"/>
          <w:szCs w:val="24"/>
        </w:rPr>
        <w:t>15</w:t>
      </w:r>
      <w:r w:rsidR="00334DD3" w:rsidRPr="004215D0">
        <w:rPr>
          <w:rFonts w:cstheme="minorHAnsi"/>
          <w:sz w:val="24"/>
          <w:szCs w:val="24"/>
        </w:rPr>
        <w:t xml:space="preserve"> de outubro de</w:t>
      </w:r>
      <w:r w:rsidR="003B2949" w:rsidRPr="004215D0">
        <w:rPr>
          <w:rFonts w:cstheme="minorHAnsi"/>
          <w:sz w:val="24"/>
          <w:szCs w:val="24"/>
        </w:rPr>
        <w:t xml:space="preserve"> 2020</w:t>
      </w:r>
      <w:r w:rsidR="004B3D37" w:rsidRPr="004215D0">
        <w:rPr>
          <w:rFonts w:cstheme="minorHAnsi"/>
          <w:sz w:val="24"/>
          <w:szCs w:val="24"/>
        </w:rPr>
        <w:t>.</w:t>
      </w:r>
    </w:p>
    <w:p w:rsidR="007917F4" w:rsidRPr="004215D0" w:rsidRDefault="007917F4" w:rsidP="00F71AA7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2553A4" w:rsidRPr="004215D0" w:rsidRDefault="002553A4" w:rsidP="00F71AA7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7D4377" w:rsidRPr="004215D0" w:rsidRDefault="007D4377" w:rsidP="00F71AA7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4B3D37" w:rsidRPr="004215D0" w:rsidRDefault="007B41F8" w:rsidP="0073240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215D0">
        <w:rPr>
          <w:rFonts w:cstheme="minorHAnsi"/>
          <w:sz w:val="24"/>
          <w:szCs w:val="24"/>
        </w:rPr>
        <w:t>Ari José Gales</w:t>
      </w:r>
      <w:r w:rsidR="004B3D37" w:rsidRPr="004215D0">
        <w:rPr>
          <w:rFonts w:cstheme="minorHAnsi"/>
          <w:sz w:val="24"/>
          <w:szCs w:val="24"/>
        </w:rPr>
        <w:t>ki</w:t>
      </w:r>
    </w:p>
    <w:p w:rsidR="008C7160" w:rsidRPr="004215D0" w:rsidRDefault="004B3D37" w:rsidP="0073240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215D0">
        <w:rPr>
          <w:rFonts w:cstheme="minorHAnsi"/>
          <w:sz w:val="24"/>
          <w:szCs w:val="24"/>
        </w:rPr>
        <w:t>Prefeito Municipal</w:t>
      </w:r>
    </w:p>
    <w:p w:rsidR="00F71AA7" w:rsidRPr="00C71212" w:rsidRDefault="00BC4005" w:rsidP="00B16289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C71212">
        <w:rPr>
          <w:rFonts w:cstheme="minorHAnsi"/>
        </w:rPr>
        <w:br/>
      </w:r>
      <w:r w:rsidR="008B52FE" w:rsidRPr="00C71212">
        <w:rPr>
          <w:rFonts w:cstheme="minorHAnsi"/>
          <w:sz w:val="20"/>
          <w:szCs w:val="20"/>
        </w:rPr>
        <w:t xml:space="preserve">Esta Lei foi publicada no Mural da Prefeitura Municipal de Timbó Grande, em </w:t>
      </w:r>
      <w:r w:rsidR="004215D0">
        <w:rPr>
          <w:rFonts w:cstheme="minorHAnsi"/>
          <w:sz w:val="20"/>
          <w:szCs w:val="20"/>
        </w:rPr>
        <w:t>15</w:t>
      </w:r>
      <w:r w:rsidR="00334DD3">
        <w:rPr>
          <w:rFonts w:cstheme="minorHAnsi"/>
          <w:sz w:val="20"/>
          <w:szCs w:val="20"/>
        </w:rPr>
        <w:t xml:space="preserve"> de outubro</w:t>
      </w:r>
      <w:r w:rsidR="003B2949" w:rsidRPr="00C71212">
        <w:rPr>
          <w:rFonts w:cstheme="minorHAnsi"/>
          <w:sz w:val="20"/>
          <w:szCs w:val="20"/>
        </w:rPr>
        <w:t xml:space="preserve"> de 2020</w:t>
      </w:r>
      <w:r w:rsidR="008B52FE" w:rsidRPr="00C71212">
        <w:rPr>
          <w:rFonts w:cstheme="minorHAnsi"/>
          <w:sz w:val="20"/>
          <w:szCs w:val="20"/>
        </w:rPr>
        <w:t>.</w:t>
      </w:r>
    </w:p>
    <w:p w:rsidR="00AC1802" w:rsidRPr="00C71212" w:rsidRDefault="00AC1802" w:rsidP="00B16289">
      <w:pPr>
        <w:spacing w:after="0" w:line="240" w:lineRule="auto"/>
        <w:jc w:val="center"/>
        <w:rPr>
          <w:rFonts w:cstheme="minorHAnsi"/>
        </w:rPr>
      </w:pPr>
    </w:p>
    <w:p w:rsidR="003A10B3" w:rsidRDefault="003A10B3" w:rsidP="00B16289">
      <w:pPr>
        <w:spacing w:after="0" w:line="240" w:lineRule="auto"/>
        <w:jc w:val="center"/>
        <w:rPr>
          <w:rFonts w:cstheme="minorHAnsi"/>
        </w:rPr>
      </w:pPr>
    </w:p>
    <w:p w:rsidR="00345244" w:rsidRDefault="00345244" w:rsidP="00B16289">
      <w:pPr>
        <w:spacing w:after="0" w:line="240" w:lineRule="auto"/>
        <w:jc w:val="center"/>
        <w:rPr>
          <w:rFonts w:cstheme="minorHAnsi"/>
        </w:rPr>
      </w:pPr>
    </w:p>
    <w:p w:rsidR="008B52FE" w:rsidRPr="003A10B3" w:rsidRDefault="000757F9" w:rsidP="00B1628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71212">
        <w:rPr>
          <w:rFonts w:cstheme="minorHAnsi"/>
        </w:rPr>
        <w:br/>
      </w:r>
      <w:r w:rsidR="001D014D" w:rsidRPr="003A10B3">
        <w:rPr>
          <w:rFonts w:cstheme="minorHAnsi"/>
          <w:sz w:val="24"/>
          <w:szCs w:val="24"/>
        </w:rPr>
        <w:t>Everton Metzger</w:t>
      </w:r>
      <w:r w:rsidR="001D014D" w:rsidRPr="003A10B3">
        <w:rPr>
          <w:rFonts w:cstheme="minorHAnsi"/>
          <w:sz w:val="24"/>
          <w:szCs w:val="24"/>
        </w:rPr>
        <w:br/>
      </w:r>
      <w:r w:rsidR="004B3D37" w:rsidRPr="003A10B3">
        <w:rPr>
          <w:rFonts w:cstheme="minorHAnsi"/>
          <w:sz w:val="24"/>
          <w:szCs w:val="24"/>
        </w:rPr>
        <w:t>Secretário de Administração e Finanças</w:t>
      </w:r>
    </w:p>
    <w:sectPr w:rsidR="008B52FE" w:rsidRPr="003A10B3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AFA" w:rsidRDefault="00110AFA" w:rsidP="00E007F4">
      <w:pPr>
        <w:spacing w:after="0" w:line="240" w:lineRule="auto"/>
      </w:pPr>
      <w:r>
        <w:separator/>
      </w:r>
    </w:p>
  </w:endnote>
  <w:endnote w:type="continuationSeparator" w:id="0">
    <w:p w:rsidR="00110AFA" w:rsidRDefault="00110AFA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141CF9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AFA" w:rsidRDefault="00110AFA" w:rsidP="00E007F4">
      <w:pPr>
        <w:spacing w:after="0" w:line="240" w:lineRule="auto"/>
      </w:pPr>
      <w:r>
        <w:separator/>
      </w:r>
    </w:p>
  </w:footnote>
  <w:footnote w:type="continuationSeparator" w:id="0">
    <w:p w:rsidR="00110AFA" w:rsidRDefault="00110AFA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414965" w:rsidRDefault="002F0BA0" w:rsidP="00414965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215D0" w:rsidRPr="004215D0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4215D0" w:rsidRPr="004215D0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01532"/>
    <w:multiLevelType w:val="hybridMultilevel"/>
    <w:tmpl w:val="DF3EDAF8"/>
    <w:lvl w:ilvl="0" w:tplc="D006117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95077CB"/>
    <w:multiLevelType w:val="hybridMultilevel"/>
    <w:tmpl w:val="0C0EBF0C"/>
    <w:lvl w:ilvl="0" w:tplc="3362850E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BE51F8"/>
    <w:multiLevelType w:val="hybridMultilevel"/>
    <w:tmpl w:val="E3F0FBF8"/>
    <w:lvl w:ilvl="0" w:tplc="FEF0E5E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C06604B"/>
    <w:multiLevelType w:val="hybridMultilevel"/>
    <w:tmpl w:val="55622714"/>
    <w:lvl w:ilvl="0" w:tplc="0318FCF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3" w15:restartNumberingAfterBreak="0">
    <w:nsid w:val="6C6B24B0"/>
    <w:multiLevelType w:val="hybridMultilevel"/>
    <w:tmpl w:val="6C1AC262"/>
    <w:lvl w:ilvl="0" w:tplc="BF42EC22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DF93799"/>
    <w:multiLevelType w:val="hybridMultilevel"/>
    <w:tmpl w:val="61AA0EAA"/>
    <w:lvl w:ilvl="0" w:tplc="3CA4D1D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C1042D7"/>
    <w:multiLevelType w:val="hybridMultilevel"/>
    <w:tmpl w:val="E17E5D8C"/>
    <w:lvl w:ilvl="0" w:tplc="34727BA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7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9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5"/>
  </w:num>
  <w:num w:numId="2">
    <w:abstractNumId w:val="30"/>
  </w:num>
  <w:num w:numId="3">
    <w:abstractNumId w:val="21"/>
  </w:num>
  <w:num w:numId="4">
    <w:abstractNumId w:val="27"/>
  </w:num>
  <w:num w:numId="5">
    <w:abstractNumId w:val="11"/>
  </w:num>
  <w:num w:numId="6">
    <w:abstractNumId w:val="16"/>
  </w:num>
  <w:num w:numId="7">
    <w:abstractNumId w:val="24"/>
  </w:num>
  <w:num w:numId="8">
    <w:abstractNumId w:val="37"/>
  </w:num>
  <w:num w:numId="9">
    <w:abstractNumId w:val="6"/>
  </w:num>
  <w:num w:numId="10">
    <w:abstractNumId w:val="10"/>
  </w:num>
  <w:num w:numId="11">
    <w:abstractNumId w:val="23"/>
  </w:num>
  <w:num w:numId="12">
    <w:abstractNumId w:val="7"/>
  </w:num>
  <w:num w:numId="13">
    <w:abstractNumId w:val="17"/>
  </w:num>
  <w:num w:numId="14">
    <w:abstractNumId w:val="35"/>
  </w:num>
  <w:num w:numId="15">
    <w:abstractNumId w:val="13"/>
  </w:num>
  <w:num w:numId="16">
    <w:abstractNumId w:val="31"/>
  </w:num>
  <w:num w:numId="17">
    <w:abstractNumId w:val="5"/>
  </w:num>
  <w:num w:numId="18">
    <w:abstractNumId w:val="38"/>
  </w:num>
  <w:num w:numId="19">
    <w:abstractNumId w:val="39"/>
  </w:num>
  <w:num w:numId="20">
    <w:abstractNumId w:val="29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9"/>
  </w:num>
  <w:num w:numId="2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2"/>
  </w:num>
  <w:num w:numId="28">
    <w:abstractNumId w:val="22"/>
  </w:num>
  <w:num w:numId="29">
    <w:abstractNumId w:val="25"/>
  </w:num>
  <w:num w:numId="30">
    <w:abstractNumId w:val="20"/>
  </w:num>
  <w:num w:numId="31">
    <w:abstractNumId w:val="28"/>
  </w:num>
  <w:num w:numId="32">
    <w:abstractNumId w:val="1"/>
  </w:num>
  <w:num w:numId="33">
    <w:abstractNumId w:val="26"/>
  </w:num>
  <w:num w:numId="34">
    <w:abstractNumId w:val="12"/>
  </w:num>
  <w:num w:numId="35">
    <w:abstractNumId w:val="33"/>
  </w:num>
  <w:num w:numId="36">
    <w:abstractNumId w:val="34"/>
  </w:num>
  <w:num w:numId="37">
    <w:abstractNumId w:val="18"/>
  </w:num>
  <w:num w:numId="38">
    <w:abstractNumId w:val="36"/>
  </w:num>
  <w:num w:numId="39">
    <w:abstractNumId w:val="3"/>
  </w:num>
  <w:num w:numId="40">
    <w:abstractNumId w:val="32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1FAF"/>
    <w:rsid w:val="0000231F"/>
    <w:rsid w:val="000023CD"/>
    <w:rsid w:val="000047C3"/>
    <w:rsid w:val="000054CE"/>
    <w:rsid w:val="00005842"/>
    <w:rsid w:val="00005A2E"/>
    <w:rsid w:val="00005BB2"/>
    <w:rsid w:val="00011CB7"/>
    <w:rsid w:val="0001391D"/>
    <w:rsid w:val="00014989"/>
    <w:rsid w:val="0002026D"/>
    <w:rsid w:val="000232DC"/>
    <w:rsid w:val="00025C8C"/>
    <w:rsid w:val="0002651B"/>
    <w:rsid w:val="000303CC"/>
    <w:rsid w:val="00030BFC"/>
    <w:rsid w:val="00032731"/>
    <w:rsid w:val="00033730"/>
    <w:rsid w:val="00033F89"/>
    <w:rsid w:val="00040D13"/>
    <w:rsid w:val="00041D34"/>
    <w:rsid w:val="00042F72"/>
    <w:rsid w:val="000445E6"/>
    <w:rsid w:val="00044ABA"/>
    <w:rsid w:val="00044BD3"/>
    <w:rsid w:val="000457DC"/>
    <w:rsid w:val="000463A6"/>
    <w:rsid w:val="0005012E"/>
    <w:rsid w:val="0005056E"/>
    <w:rsid w:val="00050B9B"/>
    <w:rsid w:val="00053115"/>
    <w:rsid w:val="00055DBD"/>
    <w:rsid w:val="000602B2"/>
    <w:rsid w:val="00061CEE"/>
    <w:rsid w:val="000621BE"/>
    <w:rsid w:val="0006654A"/>
    <w:rsid w:val="0006662B"/>
    <w:rsid w:val="0006751A"/>
    <w:rsid w:val="00070DC6"/>
    <w:rsid w:val="00071349"/>
    <w:rsid w:val="00072A09"/>
    <w:rsid w:val="000743A3"/>
    <w:rsid w:val="000757F9"/>
    <w:rsid w:val="00080243"/>
    <w:rsid w:val="00080317"/>
    <w:rsid w:val="00081B78"/>
    <w:rsid w:val="00082209"/>
    <w:rsid w:val="00083305"/>
    <w:rsid w:val="000833FC"/>
    <w:rsid w:val="00087469"/>
    <w:rsid w:val="00087A8C"/>
    <w:rsid w:val="00090B90"/>
    <w:rsid w:val="00091319"/>
    <w:rsid w:val="000914C4"/>
    <w:rsid w:val="0009157A"/>
    <w:rsid w:val="0009322C"/>
    <w:rsid w:val="000934AE"/>
    <w:rsid w:val="000963AA"/>
    <w:rsid w:val="00096DB4"/>
    <w:rsid w:val="000A17D3"/>
    <w:rsid w:val="000A22C0"/>
    <w:rsid w:val="000A22C6"/>
    <w:rsid w:val="000A555D"/>
    <w:rsid w:val="000A60DA"/>
    <w:rsid w:val="000B0EFC"/>
    <w:rsid w:val="000B56FB"/>
    <w:rsid w:val="000B5E39"/>
    <w:rsid w:val="000C0378"/>
    <w:rsid w:val="000C2F1E"/>
    <w:rsid w:val="000C6791"/>
    <w:rsid w:val="000C7073"/>
    <w:rsid w:val="000D0C46"/>
    <w:rsid w:val="000D1F72"/>
    <w:rsid w:val="000D25E2"/>
    <w:rsid w:val="000D3A79"/>
    <w:rsid w:val="000D532A"/>
    <w:rsid w:val="000D7CEE"/>
    <w:rsid w:val="000E06A9"/>
    <w:rsid w:val="000E0D59"/>
    <w:rsid w:val="000E1124"/>
    <w:rsid w:val="000E276F"/>
    <w:rsid w:val="000E35F4"/>
    <w:rsid w:val="000E5147"/>
    <w:rsid w:val="000E5F4B"/>
    <w:rsid w:val="000E65C2"/>
    <w:rsid w:val="000F359B"/>
    <w:rsid w:val="000F4FE2"/>
    <w:rsid w:val="000F59EC"/>
    <w:rsid w:val="00100262"/>
    <w:rsid w:val="0010361F"/>
    <w:rsid w:val="00104BB8"/>
    <w:rsid w:val="00107EE6"/>
    <w:rsid w:val="001101EA"/>
    <w:rsid w:val="00110AFA"/>
    <w:rsid w:val="001112EF"/>
    <w:rsid w:val="00112FDC"/>
    <w:rsid w:val="00113411"/>
    <w:rsid w:val="00116616"/>
    <w:rsid w:val="0012076F"/>
    <w:rsid w:val="001217B6"/>
    <w:rsid w:val="00124751"/>
    <w:rsid w:val="00124CED"/>
    <w:rsid w:val="001255E7"/>
    <w:rsid w:val="00125DC6"/>
    <w:rsid w:val="00127CF1"/>
    <w:rsid w:val="00134769"/>
    <w:rsid w:val="001424F2"/>
    <w:rsid w:val="00142CD2"/>
    <w:rsid w:val="00142E82"/>
    <w:rsid w:val="00144422"/>
    <w:rsid w:val="00146E45"/>
    <w:rsid w:val="0015090D"/>
    <w:rsid w:val="00151345"/>
    <w:rsid w:val="00151769"/>
    <w:rsid w:val="00152C97"/>
    <w:rsid w:val="00156E61"/>
    <w:rsid w:val="00157A83"/>
    <w:rsid w:val="00157B05"/>
    <w:rsid w:val="00160DD0"/>
    <w:rsid w:val="0016116C"/>
    <w:rsid w:val="00161772"/>
    <w:rsid w:val="00161CB6"/>
    <w:rsid w:val="00161D16"/>
    <w:rsid w:val="00165448"/>
    <w:rsid w:val="00171C49"/>
    <w:rsid w:val="00175CA4"/>
    <w:rsid w:val="0017708A"/>
    <w:rsid w:val="00182EF5"/>
    <w:rsid w:val="0018360C"/>
    <w:rsid w:val="0018544A"/>
    <w:rsid w:val="00186474"/>
    <w:rsid w:val="00187959"/>
    <w:rsid w:val="00187E96"/>
    <w:rsid w:val="00194C20"/>
    <w:rsid w:val="00195B04"/>
    <w:rsid w:val="001A33A0"/>
    <w:rsid w:val="001A353C"/>
    <w:rsid w:val="001A5676"/>
    <w:rsid w:val="001A6044"/>
    <w:rsid w:val="001A6AFD"/>
    <w:rsid w:val="001B0832"/>
    <w:rsid w:val="001C021A"/>
    <w:rsid w:val="001C0537"/>
    <w:rsid w:val="001D014D"/>
    <w:rsid w:val="001D61D5"/>
    <w:rsid w:val="001E1E37"/>
    <w:rsid w:val="001E243E"/>
    <w:rsid w:val="001E319D"/>
    <w:rsid w:val="001E33E3"/>
    <w:rsid w:val="001E42A4"/>
    <w:rsid w:val="001F1B82"/>
    <w:rsid w:val="001F3752"/>
    <w:rsid w:val="001F43BC"/>
    <w:rsid w:val="001F4B45"/>
    <w:rsid w:val="001F5AD9"/>
    <w:rsid w:val="001F7F49"/>
    <w:rsid w:val="00201C2E"/>
    <w:rsid w:val="00203618"/>
    <w:rsid w:val="0020382D"/>
    <w:rsid w:val="0020459A"/>
    <w:rsid w:val="00207836"/>
    <w:rsid w:val="00207B15"/>
    <w:rsid w:val="002107B5"/>
    <w:rsid w:val="002135A0"/>
    <w:rsid w:val="002160EB"/>
    <w:rsid w:val="002161EB"/>
    <w:rsid w:val="00216B5B"/>
    <w:rsid w:val="00220F32"/>
    <w:rsid w:val="00222459"/>
    <w:rsid w:val="0022414E"/>
    <w:rsid w:val="00227C0D"/>
    <w:rsid w:val="00230409"/>
    <w:rsid w:val="002307C3"/>
    <w:rsid w:val="00231B9C"/>
    <w:rsid w:val="00233221"/>
    <w:rsid w:val="00233DF3"/>
    <w:rsid w:val="002357D7"/>
    <w:rsid w:val="00236030"/>
    <w:rsid w:val="00237A46"/>
    <w:rsid w:val="00237BBD"/>
    <w:rsid w:val="00240115"/>
    <w:rsid w:val="00241FFA"/>
    <w:rsid w:val="0024313C"/>
    <w:rsid w:val="0024366A"/>
    <w:rsid w:val="00245685"/>
    <w:rsid w:val="0024592D"/>
    <w:rsid w:val="002468D5"/>
    <w:rsid w:val="0024721D"/>
    <w:rsid w:val="00251EE8"/>
    <w:rsid w:val="00252448"/>
    <w:rsid w:val="002542EF"/>
    <w:rsid w:val="002553A4"/>
    <w:rsid w:val="002566BA"/>
    <w:rsid w:val="002614EA"/>
    <w:rsid w:val="00262073"/>
    <w:rsid w:val="002651BC"/>
    <w:rsid w:val="00266EAE"/>
    <w:rsid w:val="00273185"/>
    <w:rsid w:val="00285BDE"/>
    <w:rsid w:val="002906B5"/>
    <w:rsid w:val="00291076"/>
    <w:rsid w:val="002922C4"/>
    <w:rsid w:val="002941DE"/>
    <w:rsid w:val="002B1AE9"/>
    <w:rsid w:val="002B36CF"/>
    <w:rsid w:val="002B560E"/>
    <w:rsid w:val="002B7C7E"/>
    <w:rsid w:val="002C0A48"/>
    <w:rsid w:val="002C18D9"/>
    <w:rsid w:val="002C44BA"/>
    <w:rsid w:val="002D00F3"/>
    <w:rsid w:val="002D2D8F"/>
    <w:rsid w:val="002D5C60"/>
    <w:rsid w:val="002D7248"/>
    <w:rsid w:val="002E0E56"/>
    <w:rsid w:val="002E360E"/>
    <w:rsid w:val="002E49A2"/>
    <w:rsid w:val="002F0BA0"/>
    <w:rsid w:val="002F0F16"/>
    <w:rsid w:val="002F24A3"/>
    <w:rsid w:val="002F2F68"/>
    <w:rsid w:val="002F764E"/>
    <w:rsid w:val="002F7A18"/>
    <w:rsid w:val="003013FF"/>
    <w:rsid w:val="003016EF"/>
    <w:rsid w:val="00303D0F"/>
    <w:rsid w:val="00306F39"/>
    <w:rsid w:val="0031504C"/>
    <w:rsid w:val="00316DB8"/>
    <w:rsid w:val="00320648"/>
    <w:rsid w:val="003247C2"/>
    <w:rsid w:val="003321F7"/>
    <w:rsid w:val="00333FFD"/>
    <w:rsid w:val="00334066"/>
    <w:rsid w:val="00334DD3"/>
    <w:rsid w:val="003369BB"/>
    <w:rsid w:val="00341D31"/>
    <w:rsid w:val="00342F8D"/>
    <w:rsid w:val="00345244"/>
    <w:rsid w:val="00354E71"/>
    <w:rsid w:val="00357A10"/>
    <w:rsid w:val="00361444"/>
    <w:rsid w:val="00362D04"/>
    <w:rsid w:val="0036540B"/>
    <w:rsid w:val="00367354"/>
    <w:rsid w:val="0037020C"/>
    <w:rsid w:val="0037297E"/>
    <w:rsid w:val="003734C4"/>
    <w:rsid w:val="00380027"/>
    <w:rsid w:val="003811DF"/>
    <w:rsid w:val="00381BDA"/>
    <w:rsid w:val="003855CE"/>
    <w:rsid w:val="00391CDB"/>
    <w:rsid w:val="00394AC3"/>
    <w:rsid w:val="00397EEE"/>
    <w:rsid w:val="003A0632"/>
    <w:rsid w:val="003A10B3"/>
    <w:rsid w:val="003A138C"/>
    <w:rsid w:val="003A1BE1"/>
    <w:rsid w:val="003A382A"/>
    <w:rsid w:val="003A6DA5"/>
    <w:rsid w:val="003A6FFB"/>
    <w:rsid w:val="003B2949"/>
    <w:rsid w:val="003C0E93"/>
    <w:rsid w:val="003C19B3"/>
    <w:rsid w:val="003C20AB"/>
    <w:rsid w:val="003C4AB4"/>
    <w:rsid w:val="003C5532"/>
    <w:rsid w:val="003D70AC"/>
    <w:rsid w:val="003E031B"/>
    <w:rsid w:val="003E0B70"/>
    <w:rsid w:val="003E482A"/>
    <w:rsid w:val="003E5314"/>
    <w:rsid w:val="003F1168"/>
    <w:rsid w:val="003F4326"/>
    <w:rsid w:val="003F4637"/>
    <w:rsid w:val="003F51D5"/>
    <w:rsid w:val="003F5580"/>
    <w:rsid w:val="003F770C"/>
    <w:rsid w:val="003F7BB5"/>
    <w:rsid w:val="00401385"/>
    <w:rsid w:val="00403706"/>
    <w:rsid w:val="004037EE"/>
    <w:rsid w:val="00404732"/>
    <w:rsid w:val="0040654F"/>
    <w:rsid w:val="00411FA2"/>
    <w:rsid w:val="00414965"/>
    <w:rsid w:val="004215D0"/>
    <w:rsid w:val="0042258A"/>
    <w:rsid w:val="00422E49"/>
    <w:rsid w:val="00425908"/>
    <w:rsid w:val="004268AB"/>
    <w:rsid w:val="00430A6D"/>
    <w:rsid w:val="00430B79"/>
    <w:rsid w:val="00430F79"/>
    <w:rsid w:val="00433BC5"/>
    <w:rsid w:val="004340E7"/>
    <w:rsid w:val="00436F4F"/>
    <w:rsid w:val="00440BD8"/>
    <w:rsid w:val="004432EF"/>
    <w:rsid w:val="004452C7"/>
    <w:rsid w:val="0044783B"/>
    <w:rsid w:val="00450117"/>
    <w:rsid w:val="00452576"/>
    <w:rsid w:val="0045454E"/>
    <w:rsid w:val="00456526"/>
    <w:rsid w:val="0045665D"/>
    <w:rsid w:val="00460F3F"/>
    <w:rsid w:val="00463715"/>
    <w:rsid w:val="00464616"/>
    <w:rsid w:val="004657B7"/>
    <w:rsid w:val="00465B56"/>
    <w:rsid w:val="00472100"/>
    <w:rsid w:val="004756E4"/>
    <w:rsid w:val="00480FC2"/>
    <w:rsid w:val="00486021"/>
    <w:rsid w:val="00486FA5"/>
    <w:rsid w:val="004970D6"/>
    <w:rsid w:val="004A1179"/>
    <w:rsid w:val="004A13C7"/>
    <w:rsid w:val="004A1533"/>
    <w:rsid w:val="004A58FA"/>
    <w:rsid w:val="004A6D42"/>
    <w:rsid w:val="004B176A"/>
    <w:rsid w:val="004B3D37"/>
    <w:rsid w:val="004B5C9F"/>
    <w:rsid w:val="004B7308"/>
    <w:rsid w:val="004B7AC7"/>
    <w:rsid w:val="004C4006"/>
    <w:rsid w:val="004C7F57"/>
    <w:rsid w:val="004D1974"/>
    <w:rsid w:val="004D29D6"/>
    <w:rsid w:val="004D67BB"/>
    <w:rsid w:val="004D68CC"/>
    <w:rsid w:val="004D6AD5"/>
    <w:rsid w:val="004D7F76"/>
    <w:rsid w:val="004E4ECD"/>
    <w:rsid w:val="004E59B6"/>
    <w:rsid w:val="004E5D0C"/>
    <w:rsid w:val="004F0206"/>
    <w:rsid w:val="004F2596"/>
    <w:rsid w:val="004F29F8"/>
    <w:rsid w:val="004F33B3"/>
    <w:rsid w:val="004F36A1"/>
    <w:rsid w:val="004F3E6A"/>
    <w:rsid w:val="004F449E"/>
    <w:rsid w:val="00500598"/>
    <w:rsid w:val="005007F7"/>
    <w:rsid w:val="00504076"/>
    <w:rsid w:val="0050456A"/>
    <w:rsid w:val="00504912"/>
    <w:rsid w:val="005051C6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323EA"/>
    <w:rsid w:val="00534190"/>
    <w:rsid w:val="0054019C"/>
    <w:rsid w:val="00546345"/>
    <w:rsid w:val="005471BF"/>
    <w:rsid w:val="005472A0"/>
    <w:rsid w:val="0054785F"/>
    <w:rsid w:val="00550C8D"/>
    <w:rsid w:val="005543AC"/>
    <w:rsid w:val="005563F2"/>
    <w:rsid w:val="00556EDD"/>
    <w:rsid w:val="005621B9"/>
    <w:rsid w:val="00566F78"/>
    <w:rsid w:val="00570145"/>
    <w:rsid w:val="00570C42"/>
    <w:rsid w:val="00570F97"/>
    <w:rsid w:val="005747B4"/>
    <w:rsid w:val="00582A25"/>
    <w:rsid w:val="00582B05"/>
    <w:rsid w:val="00583D6C"/>
    <w:rsid w:val="0058539E"/>
    <w:rsid w:val="00593C98"/>
    <w:rsid w:val="00595A98"/>
    <w:rsid w:val="00596F42"/>
    <w:rsid w:val="005A1D82"/>
    <w:rsid w:val="005A444D"/>
    <w:rsid w:val="005B1B6E"/>
    <w:rsid w:val="005B3E6C"/>
    <w:rsid w:val="005B4603"/>
    <w:rsid w:val="005B4707"/>
    <w:rsid w:val="005B4B35"/>
    <w:rsid w:val="005B4E01"/>
    <w:rsid w:val="005C3D65"/>
    <w:rsid w:val="005C4849"/>
    <w:rsid w:val="005C4E3E"/>
    <w:rsid w:val="005C4E57"/>
    <w:rsid w:val="005D1A67"/>
    <w:rsid w:val="005D3215"/>
    <w:rsid w:val="005D6239"/>
    <w:rsid w:val="005E22B9"/>
    <w:rsid w:val="005E41EE"/>
    <w:rsid w:val="005E43A4"/>
    <w:rsid w:val="005E6CEF"/>
    <w:rsid w:val="005E6E4B"/>
    <w:rsid w:val="005F1B9D"/>
    <w:rsid w:val="005F4A77"/>
    <w:rsid w:val="005F6D39"/>
    <w:rsid w:val="00600992"/>
    <w:rsid w:val="00606318"/>
    <w:rsid w:val="00611B8D"/>
    <w:rsid w:val="00613EE6"/>
    <w:rsid w:val="006140A9"/>
    <w:rsid w:val="0061516E"/>
    <w:rsid w:val="00615BCD"/>
    <w:rsid w:val="0061660B"/>
    <w:rsid w:val="00620044"/>
    <w:rsid w:val="00621863"/>
    <w:rsid w:val="00622FF2"/>
    <w:rsid w:val="00624641"/>
    <w:rsid w:val="006260D3"/>
    <w:rsid w:val="006264C0"/>
    <w:rsid w:val="006319AA"/>
    <w:rsid w:val="00632EEA"/>
    <w:rsid w:val="0063748E"/>
    <w:rsid w:val="006403DA"/>
    <w:rsid w:val="00641CDC"/>
    <w:rsid w:val="0064596D"/>
    <w:rsid w:val="00645E99"/>
    <w:rsid w:val="00646484"/>
    <w:rsid w:val="0065069D"/>
    <w:rsid w:val="00660141"/>
    <w:rsid w:val="006627E2"/>
    <w:rsid w:val="006719BD"/>
    <w:rsid w:val="00680911"/>
    <w:rsid w:val="00682D85"/>
    <w:rsid w:val="00691D59"/>
    <w:rsid w:val="00692FDD"/>
    <w:rsid w:val="006A35CA"/>
    <w:rsid w:val="006A374F"/>
    <w:rsid w:val="006A39AB"/>
    <w:rsid w:val="006A513C"/>
    <w:rsid w:val="006A6D93"/>
    <w:rsid w:val="006B02F0"/>
    <w:rsid w:val="006B4A7A"/>
    <w:rsid w:val="006B58DE"/>
    <w:rsid w:val="006B636C"/>
    <w:rsid w:val="006C0497"/>
    <w:rsid w:val="006D14A3"/>
    <w:rsid w:val="006D4F8A"/>
    <w:rsid w:val="006D52D0"/>
    <w:rsid w:val="006D6C7F"/>
    <w:rsid w:val="006D7FEC"/>
    <w:rsid w:val="006E0022"/>
    <w:rsid w:val="006E160F"/>
    <w:rsid w:val="006E1865"/>
    <w:rsid w:val="006E3C3E"/>
    <w:rsid w:val="006E76D6"/>
    <w:rsid w:val="006F06E9"/>
    <w:rsid w:val="006F24C9"/>
    <w:rsid w:val="006F3259"/>
    <w:rsid w:val="00702249"/>
    <w:rsid w:val="00712530"/>
    <w:rsid w:val="007143AF"/>
    <w:rsid w:val="007240E7"/>
    <w:rsid w:val="00725EF4"/>
    <w:rsid w:val="00727068"/>
    <w:rsid w:val="0073240F"/>
    <w:rsid w:val="00734F92"/>
    <w:rsid w:val="0073515B"/>
    <w:rsid w:val="007374C3"/>
    <w:rsid w:val="00737AC6"/>
    <w:rsid w:val="00737D89"/>
    <w:rsid w:val="0074171F"/>
    <w:rsid w:val="00742195"/>
    <w:rsid w:val="00742244"/>
    <w:rsid w:val="00742606"/>
    <w:rsid w:val="00744251"/>
    <w:rsid w:val="00752C2A"/>
    <w:rsid w:val="00753252"/>
    <w:rsid w:val="00753B1E"/>
    <w:rsid w:val="007541D2"/>
    <w:rsid w:val="007559AC"/>
    <w:rsid w:val="007618BE"/>
    <w:rsid w:val="007637B2"/>
    <w:rsid w:val="00766395"/>
    <w:rsid w:val="00771985"/>
    <w:rsid w:val="00774B02"/>
    <w:rsid w:val="0077692B"/>
    <w:rsid w:val="00776C65"/>
    <w:rsid w:val="00777781"/>
    <w:rsid w:val="00780037"/>
    <w:rsid w:val="007838AA"/>
    <w:rsid w:val="00784A37"/>
    <w:rsid w:val="007907F1"/>
    <w:rsid w:val="007917F4"/>
    <w:rsid w:val="00793B2D"/>
    <w:rsid w:val="00793E60"/>
    <w:rsid w:val="0079411F"/>
    <w:rsid w:val="007963BC"/>
    <w:rsid w:val="007A0BD2"/>
    <w:rsid w:val="007A306C"/>
    <w:rsid w:val="007A30CD"/>
    <w:rsid w:val="007A33B2"/>
    <w:rsid w:val="007A7356"/>
    <w:rsid w:val="007B099D"/>
    <w:rsid w:val="007B12DA"/>
    <w:rsid w:val="007B2F9D"/>
    <w:rsid w:val="007B41F8"/>
    <w:rsid w:val="007B6086"/>
    <w:rsid w:val="007B64CC"/>
    <w:rsid w:val="007C0E78"/>
    <w:rsid w:val="007C32ED"/>
    <w:rsid w:val="007C44F2"/>
    <w:rsid w:val="007C6A88"/>
    <w:rsid w:val="007C6D06"/>
    <w:rsid w:val="007D0E48"/>
    <w:rsid w:val="007D1D3B"/>
    <w:rsid w:val="007D29C5"/>
    <w:rsid w:val="007D3255"/>
    <w:rsid w:val="007D37AB"/>
    <w:rsid w:val="007D3F66"/>
    <w:rsid w:val="007D4377"/>
    <w:rsid w:val="007D6A1E"/>
    <w:rsid w:val="007D71CD"/>
    <w:rsid w:val="007D73E8"/>
    <w:rsid w:val="007E53F8"/>
    <w:rsid w:val="007E5D2B"/>
    <w:rsid w:val="007E5EDC"/>
    <w:rsid w:val="007F0341"/>
    <w:rsid w:val="007F34F9"/>
    <w:rsid w:val="007F4E7F"/>
    <w:rsid w:val="008010DE"/>
    <w:rsid w:val="00801239"/>
    <w:rsid w:val="008049C9"/>
    <w:rsid w:val="008055EF"/>
    <w:rsid w:val="00806522"/>
    <w:rsid w:val="00807C95"/>
    <w:rsid w:val="00811718"/>
    <w:rsid w:val="008123B8"/>
    <w:rsid w:val="00813B66"/>
    <w:rsid w:val="00814FD6"/>
    <w:rsid w:val="00815126"/>
    <w:rsid w:val="008161BA"/>
    <w:rsid w:val="00816DC1"/>
    <w:rsid w:val="008202D8"/>
    <w:rsid w:val="008218C8"/>
    <w:rsid w:val="0082303B"/>
    <w:rsid w:val="00823DB8"/>
    <w:rsid w:val="0082429A"/>
    <w:rsid w:val="0082490D"/>
    <w:rsid w:val="00825364"/>
    <w:rsid w:val="00831520"/>
    <w:rsid w:val="0083582C"/>
    <w:rsid w:val="00840E7E"/>
    <w:rsid w:val="00841B95"/>
    <w:rsid w:val="00842D99"/>
    <w:rsid w:val="0084328D"/>
    <w:rsid w:val="008603D8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03BA"/>
    <w:rsid w:val="0088162C"/>
    <w:rsid w:val="00882886"/>
    <w:rsid w:val="0088344D"/>
    <w:rsid w:val="00886BF2"/>
    <w:rsid w:val="008923E5"/>
    <w:rsid w:val="00893E1B"/>
    <w:rsid w:val="00893FAC"/>
    <w:rsid w:val="00895A59"/>
    <w:rsid w:val="00895B77"/>
    <w:rsid w:val="00895BF8"/>
    <w:rsid w:val="00895CEC"/>
    <w:rsid w:val="008A3514"/>
    <w:rsid w:val="008A3A25"/>
    <w:rsid w:val="008A51E3"/>
    <w:rsid w:val="008A641C"/>
    <w:rsid w:val="008B0C8A"/>
    <w:rsid w:val="008B52FE"/>
    <w:rsid w:val="008B60A4"/>
    <w:rsid w:val="008B6BDF"/>
    <w:rsid w:val="008C393D"/>
    <w:rsid w:val="008C6234"/>
    <w:rsid w:val="008C63C1"/>
    <w:rsid w:val="008C6CAF"/>
    <w:rsid w:val="008C6E2D"/>
    <w:rsid w:val="008C7160"/>
    <w:rsid w:val="008D2A74"/>
    <w:rsid w:val="008D3786"/>
    <w:rsid w:val="008D548C"/>
    <w:rsid w:val="008D66CD"/>
    <w:rsid w:val="008D747E"/>
    <w:rsid w:val="008E25DA"/>
    <w:rsid w:val="008E29D7"/>
    <w:rsid w:val="008E32F6"/>
    <w:rsid w:val="008E5228"/>
    <w:rsid w:val="008E75F5"/>
    <w:rsid w:val="008F0EA1"/>
    <w:rsid w:val="008F14AF"/>
    <w:rsid w:val="008F3F26"/>
    <w:rsid w:val="008F4DE4"/>
    <w:rsid w:val="008F5BFB"/>
    <w:rsid w:val="008F65BF"/>
    <w:rsid w:val="00900550"/>
    <w:rsid w:val="009009FA"/>
    <w:rsid w:val="009017A2"/>
    <w:rsid w:val="00904436"/>
    <w:rsid w:val="00904AD9"/>
    <w:rsid w:val="00906EFD"/>
    <w:rsid w:val="00912A48"/>
    <w:rsid w:val="009133B9"/>
    <w:rsid w:val="00913817"/>
    <w:rsid w:val="00915E3E"/>
    <w:rsid w:val="0091702C"/>
    <w:rsid w:val="009171BB"/>
    <w:rsid w:val="009174EB"/>
    <w:rsid w:val="00922C0B"/>
    <w:rsid w:val="00924C8B"/>
    <w:rsid w:val="00926529"/>
    <w:rsid w:val="00927723"/>
    <w:rsid w:val="00930307"/>
    <w:rsid w:val="00930933"/>
    <w:rsid w:val="00931B92"/>
    <w:rsid w:val="009325A3"/>
    <w:rsid w:val="009334DC"/>
    <w:rsid w:val="00934A93"/>
    <w:rsid w:val="00935671"/>
    <w:rsid w:val="00935F5F"/>
    <w:rsid w:val="00940742"/>
    <w:rsid w:val="00942B3B"/>
    <w:rsid w:val="00944D2E"/>
    <w:rsid w:val="009474A5"/>
    <w:rsid w:val="00947D3D"/>
    <w:rsid w:val="00950FDC"/>
    <w:rsid w:val="00952458"/>
    <w:rsid w:val="00953A94"/>
    <w:rsid w:val="00955B9B"/>
    <w:rsid w:val="00957D9F"/>
    <w:rsid w:val="009631D5"/>
    <w:rsid w:val="00970A53"/>
    <w:rsid w:val="00970ABB"/>
    <w:rsid w:val="00970D5D"/>
    <w:rsid w:val="009710CB"/>
    <w:rsid w:val="00983C6C"/>
    <w:rsid w:val="00985EEA"/>
    <w:rsid w:val="009930A6"/>
    <w:rsid w:val="009965E9"/>
    <w:rsid w:val="00996F40"/>
    <w:rsid w:val="009A2D7F"/>
    <w:rsid w:val="009A72CC"/>
    <w:rsid w:val="009B27F6"/>
    <w:rsid w:val="009B439F"/>
    <w:rsid w:val="009B5EF4"/>
    <w:rsid w:val="009B63A7"/>
    <w:rsid w:val="009B652C"/>
    <w:rsid w:val="009B67DC"/>
    <w:rsid w:val="009B7DFC"/>
    <w:rsid w:val="009C1B35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609A"/>
    <w:rsid w:val="009E78A8"/>
    <w:rsid w:val="009F19E4"/>
    <w:rsid w:val="009F4C02"/>
    <w:rsid w:val="00A04B8E"/>
    <w:rsid w:val="00A06210"/>
    <w:rsid w:val="00A07E78"/>
    <w:rsid w:val="00A1065F"/>
    <w:rsid w:val="00A12417"/>
    <w:rsid w:val="00A1277C"/>
    <w:rsid w:val="00A130C5"/>
    <w:rsid w:val="00A13224"/>
    <w:rsid w:val="00A14CE4"/>
    <w:rsid w:val="00A16499"/>
    <w:rsid w:val="00A16612"/>
    <w:rsid w:val="00A20A33"/>
    <w:rsid w:val="00A21D6F"/>
    <w:rsid w:val="00A225CC"/>
    <w:rsid w:val="00A2316C"/>
    <w:rsid w:val="00A272FB"/>
    <w:rsid w:val="00A324F3"/>
    <w:rsid w:val="00A36FAC"/>
    <w:rsid w:val="00A37607"/>
    <w:rsid w:val="00A415BC"/>
    <w:rsid w:val="00A4250A"/>
    <w:rsid w:val="00A42760"/>
    <w:rsid w:val="00A43347"/>
    <w:rsid w:val="00A44984"/>
    <w:rsid w:val="00A47B29"/>
    <w:rsid w:val="00A51080"/>
    <w:rsid w:val="00A525BA"/>
    <w:rsid w:val="00A54C03"/>
    <w:rsid w:val="00A60A35"/>
    <w:rsid w:val="00A61509"/>
    <w:rsid w:val="00A677AC"/>
    <w:rsid w:val="00A73CC9"/>
    <w:rsid w:val="00A748B7"/>
    <w:rsid w:val="00A7566B"/>
    <w:rsid w:val="00A756AB"/>
    <w:rsid w:val="00A85210"/>
    <w:rsid w:val="00A858A3"/>
    <w:rsid w:val="00A9151A"/>
    <w:rsid w:val="00A923D4"/>
    <w:rsid w:val="00A93BF5"/>
    <w:rsid w:val="00AA4607"/>
    <w:rsid w:val="00AA478D"/>
    <w:rsid w:val="00AA5149"/>
    <w:rsid w:val="00AA52DD"/>
    <w:rsid w:val="00AB2E94"/>
    <w:rsid w:val="00AB37F0"/>
    <w:rsid w:val="00AC0C6F"/>
    <w:rsid w:val="00AC1802"/>
    <w:rsid w:val="00AC2CEC"/>
    <w:rsid w:val="00AC4D5A"/>
    <w:rsid w:val="00AC792C"/>
    <w:rsid w:val="00AD0514"/>
    <w:rsid w:val="00AD0985"/>
    <w:rsid w:val="00AD0D79"/>
    <w:rsid w:val="00AD2F44"/>
    <w:rsid w:val="00AD4CB4"/>
    <w:rsid w:val="00AE5056"/>
    <w:rsid w:val="00AE52C3"/>
    <w:rsid w:val="00AE58BD"/>
    <w:rsid w:val="00AE6A03"/>
    <w:rsid w:val="00AF284E"/>
    <w:rsid w:val="00AF2D25"/>
    <w:rsid w:val="00AF3817"/>
    <w:rsid w:val="00AF7575"/>
    <w:rsid w:val="00B008F2"/>
    <w:rsid w:val="00B00E18"/>
    <w:rsid w:val="00B00EA9"/>
    <w:rsid w:val="00B01739"/>
    <w:rsid w:val="00B061B8"/>
    <w:rsid w:val="00B11AF2"/>
    <w:rsid w:val="00B1379D"/>
    <w:rsid w:val="00B1562E"/>
    <w:rsid w:val="00B16289"/>
    <w:rsid w:val="00B16788"/>
    <w:rsid w:val="00B17DDB"/>
    <w:rsid w:val="00B21DE0"/>
    <w:rsid w:val="00B22414"/>
    <w:rsid w:val="00B2360D"/>
    <w:rsid w:val="00B25E0D"/>
    <w:rsid w:val="00B262FB"/>
    <w:rsid w:val="00B27DD6"/>
    <w:rsid w:val="00B32E74"/>
    <w:rsid w:val="00B36063"/>
    <w:rsid w:val="00B4302E"/>
    <w:rsid w:val="00B431DF"/>
    <w:rsid w:val="00B45B1E"/>
    <w:rsid w:val="00B52061"/>
    <w:rsid w:val="00B52CD5"/>
    <w:rsid w:val="00B54558"/>
    <w:rsid w:val="00B54996"/>
    <w:rsid w:val="00B60172"/>
    <w:rsid w:val="00B62DD6"/>
    <w:rsid w:val="00B65F32"/>
    <w:rsid w:val="00B71922"/>
    <w:rsid w:val="00B73C79"/>
    <w:rsid w:val="00B75B38"/>
    <w:rsid w:val="00B82A08"/>
    <w:rsid w:val="00B862D7"/>
    <w:rsid w:val="00B86FC6"/>
    <w:rsid w:val="00BA1BD1"/>
    <w:rsid w:val="00BA2B3E"/>
    <w:rsid w:val="00BA33A9"/>
    <w:rsid w:val="00BA3DFA"/>
    <w:rsid w:val="00BB11DC"/>
    <w:rsid w:val="00BC1E56"/>
    <w:rsid w:val="00BC215B"/>
    <w:rsid w:val="00BC23FD"/>
    <w:rsid w:val="00BC3B01"/>
    <w:rsid w:val="00BC3D3F"/>
    <w:rsid w:val="00BC4005"/>
    <w:rsid w:val="00BC45B1"/>
    <w:rsid w:val="00BD26D6"/>
    <w:rsid w:val="00BD4B0D"/>
    <w:rsid w:val="00BD60E8"/>
    <w:rsid w:val="00BE1977"/>
    <w:rsid w:val="00BE1DCF"/>
    <w:rsid w:val="00BE5CFF"/>
    <w:rsid w:val="00BE77F6"/>
    <w:rsid w:val="00BE7913"/>
    <w:rsid w:val="00BE7B10"/>
    <w:rsid w:val="00BF1D11"/>
    <w:rsid w:val="00BF5211"/>
    <w:rsid w:val="00C01FDC"/>
    <w:rsid w:val="00C03DDF"/>
    <w:rsid w:val="00C128DF"/>
    <w:rsid w:val="00C145B1"/>
    <w:rsid w:val="00C17946"/>
    <w:rsid w:val="00C205B9"/>
    <w:rsid w:val="00C2330B"/>
    <w:rsid w:val="00C243F9"/>
    <w:rsid w:val="00C2798E"/>
    <w:rsid w:val="00C30C22"/>
    <w:rsid w:val="00C31980"/>
    <w:rsid w:val="00C332D1"/>
    <w:rsid w:val="00C364B5"/>
    <w:rsid w:val="00C37EE2"/>
    <w:rsid w:val="00C40E39"/>
    <w:rsid w:val="00C4362F"/>
    <w:rsid w:val="00C439F5"/>
    <w:rsid w:val="00C441DF"/>
    <w:rsid w:val="00C4508B"/>
    <w:rsid w:val="00C4671A"/>
    <w:rsid w:val="00C523E5"/>
    <w:rsid w:val="00C52FDF"/>
    <w:rsid w:val="00C5376D"/>
    <w:rsid w:val="00C56F90"/>
    <w:rsid w:val="00C578F5"/>
    <w:rsid w:val="00C640BD"/>
    <w:rsid w:val="00C640C0"/>
    <w:rsid w:val="00C700BA"/>
    <w:rsid w:val="00C71212"/>
    <w:rsid w:val="00C7264B"/>
    <w:rsid w:val="00C73515"/>
    <w:rsid w:val="00C766C9"/>
    <w:rsid w:val="00C76964"/>
    <w:rsid w:val="00C77493"/>
    <w:rsid w:val="00C8021B"/>
    <w:rsid w:val="00C810D4"/>
    <w:rsid w:val="00C82A83"/>
    <w:rsid w:val="00C85969"/>
    <w:rsid w:val="00C9245F"/>
    <w:rsid w:val="00C93A3A"/>
    <w:rsid w:val="00C978B7"/>
    <w:rsid w:val="00CA1CEC"/>
    <w:rsid w:val="00CA7E29"/>
    <w:rsid w:val="00CC00F4"/>
    <w:rsid w:val="00CC0854"/>
    <w:rsid w:val="00CC14D9"/>
    <w:rsid w:val="00CC1556"/>
    <w:rsid w:val="00CC1A67"/>
    <w:rsid w:val="00CC4115"/>
    <w:rsid w:val="00CC6055"/>
    <w:rsid w:val="00CD4BD9"/>
    <w:rsid w:val="00CD6B5B"/>
    <w:rsid w:val="00CD7119"/>
    <w:rsid w:val="00CD753C"/>
    <w:rsid w:val="00CD7EDB"/>
    <w:rsid w:val="00CE022B"/>
    <w:rsid w:val="00CE0738"/>
    <w:rsid w:val="00CE42AB"/>
    <w:rsid w:val="00CE6A6A"/>
    <w:rsid w:val="00CE7A35"/>
    <w:rsid w:val="00CF0FBA"/>
    <w:rsid w:val="00CF3225"/>
    <w:rsid w:val="00CF3946"/>
    <w:rsid w:val="00CF487D"/>
    <w:rsid w:val="00CF7A93"/>
    <w:rsid w:val="00CF7F3F"/>
    <w:rsid w:val="00D000B5"/>
    <w:rsid w:val="00D00806"/>
    <w:rsid w:val="00D02B8E"/>
    <w:rsid w:val="00D04139"/>
    <w:rsid w:val="00D13EC3"/>
    <w:rsid w:val="00D14308"/>
    <w:rsid w:val="00D16AA5"/>
    <w:rsid w:val="00D21ED4"/>
    <w:rsid w:val="00D2533A"/>
    <w:rsid w:val="00D259D5"/>
    <w:rsid w:val="00D26E21"/>
    <w:rsid w:val="00D36025"/>
    <w:rsid w:val="00D37550"/>
    <w:rsid w:val="00D42046"/>
    <w:rsid w:val="00D43EBA"/>
    <w:rsid w:val="00D475F4"/>
    <w:rsid w:val="00D6098B"/>
    <w:rsid w:val="00D618B1"/>
    <w:rsid w:val="00D61DD5"/>
    <w:rsid w:val="00D62A71"/>
    <w:rsid w:val="00D649EF"/>
    <w:rsid w:val="00D65028"/>
    <w:rsid w:val="00D70A23"/>
    <w:rsid w:val="00D745B8"/>
    <w:rsid w:val="00D77AFA"/>
    <w:rsid w:val="00D80A7D"/>
    <w:rsid w:val="00D80FF1"/>
    <w:rsid w:val="00D8117E"/>
    <w:rsid w:val="00D820C5"/>
    <w:rsid w:val="00D82EF3"/>
    <w:rsid w:val="00D90CD2"/>
    <w:rsid w:val="00D911B9"/>
    <w:rsid w:val="00D91692"/>
    <w:rsid w:val="00D9503A"/>
    <w:rsid w:val="00D95534"/>
    <w:rsid w:val="00D95EE0"/>
    <w:rsid w:val="00DA386A"/>
    <w:rsid w:val="00DA4191"/>
    <w:rsid w:val="00DA6165"/>
    <w:rsid w:val="00DC378D"/>
    <w:rsid w:val="00DC60DF"/>
    <w:rsid w:val="00DC650C"/>
    <w:rsid w:val="00DC7BEB"/>
    <w:rsid w:val="00DD0A68"/>
    <w:rsid w:val="00DD1D80"/>
    <w:rsid w:val="00DD2954"/>
    <w:rsid w:val="00DD3611"/>
    <w:rsid w:val="00DD69E6"/>
    <w:rsid w:val="00DD70D7"/>
    <w:rsid w:val="00DD7584"/>
    <w:rsid w:val="00DE0A24"/>
    <w:rsid w:val="00DE1646"/>
    <w:rsid w:val="00DE687C"/>
    <w:rsid w:val="00DF2C38"/>
    <w:rsid w:val="00DF2D5D"/>
    <w:rsid w:val="00E007F4"/>
    <w:rsid w:val="00E0169B"/>
    <w:rsid w:val="00E01783"/>
    <w:rsid w:val="00E03586"/>
    <w:rsid w:val="00E03F4F"/>
    <w:rsid w:val="00E06091"/>
    <w:rsid w:val="00E06AB1"/>
    <w:rsid w:val="00E070E8"/>
    <w:rsid w:val="00E10CA5"/>
    <w:rsid w:val="00E12251"/>
    <w:rsid w:val="00E24269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3BB8"/>
    <w:rsid w:val="00E54B00"/>
    <w:rsid w:val="00E62E14"/>
    <w:rsid w:val="00E6687B"/>
    <w:rsid w:val="00E67448"/>
    <w:rsid w:val="00E838DB"/>
    <w:rsid w:val="00E83909"/>
    <w:rsid w:val="00E8612A"/>
    <w:rsid w:val="00E87488"/>
    <w:rsid w:val="00E90285"/>
    <w:rsid w:val="00E91E51"/>
    <w:rsid w:val="00E9279D"/>
    <w:rsid w:val="00E929E6"/>
    <w:rsid w:val="00E94A6F"/>
    <w:rsid w:val="00E9573D"/>
    <w:rsid w:val="00E96270"/>
    <w:rsid w:val="00EA2E4E"/>
    <w:rsid w:val="00EA518A"/>
    <w:rsid w:val="00EA622C"/>
    <w:rsid w:val="00EA7533"/>
    <w:rsid w:val="00EB1B4C"/>
    <w:rsid w:val="00EB37FC"/>
    <w:rsid w:val="00EB4EDF"/>
    <w:rsid w:val="00EC03D6"/>
    <w:rsid w:val="00EC0719"/>
    <w:rsid w:val="00EC0774"/>
    <w:rsid w:val="00EC7829"/>
    <w:rsid w:val="00ED08E2"/>
    <w:rsid w:val="00ED0E5E"/>
    <w:rsid w:val="00ED3F6E"/>
    <w:rsid w:val="00ED4ED9"/>
    <w:rsid w:val="00EE1A8A"/>
    <w:rsid w:val="00EE22CA"/>
    <w:rsid w:val="00EE546A"/>
    <w:rsid w:val="00EE54E0"/>
    <w:rsid w:val="00EE5AC6"/>
    <w:rsid w:val="00EF0D8C"/>
    <w:rsid w:val="00F02ACE"/>
    <w:rsid w:val="00F03501"/>
    <w:rsid w:val="00F053A8"/>
    <w:rsid w:val="00F05439"/>
    <w:rsid w:val="00F059B9"/>
    <w:rsid w:val="00F10A81"/>
    <w:rsid w:val="00F15CE5"/>
    <w:rsid w:val="00F16C1E"/>
    <w:rsid w:val="00F16CB2"/>
    <w:rsid w:val="00F2119E"/>
    <w:rsid w:val="00F239A8"/>
    <w:rsid w:val="00F24B6B"/>
    <w:rsid w:val="00F32F43"/>
    <w:rsid w:val="00F36EE9"/>
    <w:rsid w:val="00F37A4E"/>
    <w:rsid w:val="00F37DA9"/>
    <w:rsid w:val="00F4088D"/>
    <w:rsid w:val="00F40FB0"/>
    <w:rsid w:val="00F42047"/>
    <w:rsid w:val="00F47F76"/>
    <w:rsid w:val="00F5157F"/>
    <w:rsid w:val="00F5485A"/>
    <w:rsid w:val="00F614AB"/>
    <w:rsid w:val="00F62F90"/>
    <w:rsid w:val="00F636EE"/>
    <w:rsid w:val="00F63FD9"/>
    <w:rsid w:val="00F65557"/>
    <w:rsid w:val="00F71AA7"/>
    <w:rsid w:val="00F81CF9"/>
    <w:rsid w:val="00F83D6F"/>
    <w:rsid w:val="00F85B0A"/>
    <w:rsid w:val="00F90573"/>
    <w:rsid w:val="00F92D65"/>
    <w:rsid w:val="00F95087"/>
    <w:rsid w:val="00F95C89"/>
    <w:rsid w:val="00F9638A"/>
    <w:rsid w:val="00FA0A2D"/>
    <w:rsid w:val="00FB1895"/>
    <w:rsid w:val="00FB1B35"/>
    <w:rsid w:val="00FB3B6E"/>
    <w:rsid w:val="00FB44E3"/>
    <w:rsid w:val="00FB6CC9"/>
    <w:rsid w:val="00FB7673"/>
    <w:rsid w:val="00FC11E7"/>
    <w:rsid w:val="00FC2867"/>
    <w:rsid w:val="00FC59ED"/>
    <w:rsid w:val="00FC65EB"/>
    <w:rsid w:val="00FC6B81"/>
    <w:rsid w:val="00FC724A"/>
    <w:rsid w:val="00FC7E01"/>
    <w:rsid w:val="00FD0A68"/>
    <w:rsid w:val="00FD2356"/>
    <w:rsid w:val="00FD4CDE"/>
    <w:rsid w:val="00FD7C43"/>
    <w:rsid w:val="00FE0517"/>
    <w:rsid w:val="00FE568F"/>
    <w:rsid w:val="00FE72C5"/>
    <w:rsid w:val="00FF20BD"/>
    <w:rsid w:val="00FF4CBC"/>
    <w:rsid w:val="00FF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D4259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ontepargpadro"/>
    <w:rsid w:val="00044AB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yiv963913437msonormal">
    <w:name w:val="yiv963913437msonormal"/>
    <w:basedOn w:val="Normal"/>
    <w:rsid w:val="0006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rsid w:val="00F02ACE"/>
    <w:pPr>
      <w:spacing w:after="200" w:line="276" w:lineRule="auto"/>
      <w:jc w:val="both"/>
    </w:pPr>
    <w:rPr>
      <w:rFonts w:ascii="Calibri" w:eastAsia="Calibri" w:hAnsi="Calibri" w:cs="Calibri"/>
      <w:lang w:eastAsia="pt-BR"/>
    </w:rPr>
  </w:style>
  <w:style w:type="paragraph" w:styleId="SemEspaamento">
    <w:name w:val="No Spacing"/>
    <w:uiPriority w:val="1"/>
    <w:qFormat/>
    <w:rsid w:val="00BE7B10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875B5-93ED-4C5F-8898-E01F0721E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TONI</cp:lastModifiedBy>
  <cp:revision>3</cp:revision>
  <cp:lastPrinted>2020-10-05T18:11:00Z</cp:lastPrinted>
  <dcterms:created xsi:type="dcterms:W3CDTF">2020-10-19T18:09:00Z</dcterms:created>
  <dcterms:modified xsi:type="dcterms:W3CDTF">2020-10-19T18:11:00Z</dcterms:modified>
</cp:coreProperties>
</file>