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B505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309F2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5B55D4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84</w:t>
      </w:r>
      <w:r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B55D4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05</w:t>
      </w:r>
      <w:r w:rsidR="00DC56C1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5B55D4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B505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185AF1" w:rsidRDefault="00185AF1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0B505A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0B505A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0B505A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0B505A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B505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B505A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185AF1" w:rsidRDefault="00185AF1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85AF1" w:rsidRPr="000B505A" w:rsidRDefault="00185AF1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a disponibilidade dos recursos,</w:t>
      </w:r>
    </w:p>
    <w:p w:rsidR="000B505A" w:rsidRDefault="000B505A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0B505A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185AF1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0B505A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7C5051" w:rsidRPr="000B505A">
        <w:rPr>
          <w:rFonts w:asciiTheme="minorHAnsi" w:hAnsiTheme="minorHAnsi" w:cstheme="minorHAnsi"/>
          <w:sz w:val="24"/>
          <w:szCs w:val="24"/>
        </w:rPr>
        <w:t>no Fundo Municipal de Saúde um Crédito Adicional Suplementar no valor</w:t>
      </w:r>
      <w:r w:rsidR="005B55D4" w:rsidRPr="000B505A">
        <w:rPr>
          <w:rFonts w:asciiTheme="minorHAnsi" w:hAnsiTheme="minorHAnsi" w:cstheme="minorHAnsi"/>
          <w:sz w:val="24"/>
          <w:szCs w:val="24"/>
        </w:rPr>
        <w:t xml:space="preserve"> </w:t>
      </w:r>
      <w:r w:rsidR="007C5051" w:rsidRPr="000B505A">
        <w:rPr>
          <w:rFonts w:asciiTheme="minorHAnsi" w:hAnsiTheme="minorHAnsi" w:cstheme="minorHAnsi"/>
          <w:sz w:val="24"/>
          <w:szCs w:val="24"/>
        </w:rPr>
        <w:t>de</w:t>
      </w:r>
      <w:bookmarkStart w:id="0" w:name="OLE_LINK29"/>
      <w:bookmarkStart w:id="1" w:name="OLE_LINK30"/>
      <w:bookmarkStart w:id="2" w:name="OLE_LINK31"/>
      <w:r w:rsidR="005B55D4" w:rsidRPr="000B505A">
        <w:rPr>
          <w:rFonts w:asciiTheme="minorHAnsi" w:hAnsiTheme="minorHAnsi" w:cstheme="minorHAnsi"/>
          <w:sz w:val="24"/>
          <w:szCs w:val="24"/>
        </w:rPr>
        <w:t xml:space="preserve"> </w:t>
      </w:r>
      <w:r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5B55D4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7C5051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5B55D4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267,20</w:t>
      </w:r>
      <w:r w:rsidR="007C5051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5B55D4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Quatro </w:t>
      </w:r>
      <w:r w:rsidR="007C5051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mil, </w:t>
      </w:r>
      <w:r w:rsidR="005B55D4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duzentos e sessenta e sete </w:t>
      </w:r>
      <w:r w:rsidR="007C5051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reais e </w:t>
      </w:r>
      <w:r w:rsidR="005B55D4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vinte</w:t>
      </w:r>
      <w:r w:rsidR="007C5051"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centavos</w:t>
      </w:r>
      <w:r w:rsidRPr="000B505A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0B505A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0B505A">
        <w:rPr>
          <w:rFonts w:asciiTheme="minorHAnsi" w:hAnsiTheme="minorHAnsi" w:cstheme="minorHAnsi"/>
          <w:sz w:val="24"/>
          <w:szCs w:val="24"/>
        </w:rPr>
        <w:t>2200</w:t>
      </w:r>
      <w:r w:rsidR="00D03B00" w:rsidRPr="000B505A">
        <w:rPr>
          <w:rFonts w:asciiTheme="minorHAnsi" w:hAnsiTheme="minorHAnsi" w:cstheme="minorHAnsi"/>
          <w:sz w:val="24"/>
          <w:szCs w:val="24"/>
        </w:rPr>
        <w:t>/2019</w:t>
      </w:r>
      <w:r w:rsidRPr="000B505A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0B505A">
        <w:rPr>
          <w:rFonts w:asciiTheme="minorHAnsi" w:hAnsiTheme="minorHAnsi" w:cstheme="minorHAnsi"/>
          <w:sz w:val="24"/>
          <w:szCs w:val="24"/>
        </w:rPr>
        <w:t>04</w:t>
      </w:r>
      <w:r w:rsidRPr="000B505A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0B505A">
        <w:rPr>
          <w:rFonts w:asciiTheme="minorHAnsi" w:hAnsiTheme="minorHAnsi" w:cstheme="minorHAnsi"/>
          <w:sz w:val="24"/>
          <w:szCs w:val="24"/>
        </w:rPr>
        <w:t>9</w:t>
      </w:r>
      <w:r w:rsidRPr="000B505A">
        <w:rPr>
          <w:rFonts w:asciiTheme="minorHAnsi" w:hAnsiTheme="minorHAnsi" w:cstheme="minorHAnsi"/>
          <w:sz w:val="24"/>
          <w:szCs w:val="24"/>
        </w:rPr>
        <w:t xml:space="preserve"> que estima a receita e fixa a</w:t>
      </w:r>
      <w:r w:rsidR="000B505A">
        <w:rPr>
          <w:rFonts w:asciiTheme="minorHAnsi" w:hAnsiTheme="minorHAnsi" w:cstheme="minorHAnsi"/>
          <w:sz w:val="24"/>
          <w:szCs w:val="24"/>
        </w:rPr>
        <w:t xml:space="preserve"> </w:t>
      </w:r>
      <w:r w:rsidRPr="00185AF1">
        <w:rPr>
          <w:rFonts w:asciiTheme="minorHAnsi" w:hAnsiTheme="minorHAnsi" w:cstheme="minorHAnsi"/>
          <w:sz w:val="24"/>
          <w:szCs w:val="24"/>
        </w:rPr>
        <w:t>despesa do m</w:t>
      </w:r>
      <w:r w:rsidR="007F3B9C" w:rsidRPr="00185AF1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185AF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C5051" w:rsidRPr="00185AF1" w:rsidRDefault="00E229DF" w:rsidP="005B5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</w:t>
            </w:r>
            <w:r w:rsidR="005B55D4"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</w:t>
            </w: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- Manutenção d</w:t>
            </w:r>
            <w:r w:rsidR="005B55D4"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o</w:t>
            </w: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5B55D4"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Programa Saúde Bucal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Despesa 1</w:t>
            </w:r>
            <w:r w:rsidR="005B55D4" w:rsidRPr="00185AF1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185A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Recurso:1038 - Transferências - SUS/UNIÃO  - 0.1.38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5AF1" w:rsidRDefault="00185AF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Pr="00185AF1" w:rsidRDefault="007C505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5B55D4" w:rsidRPr="00185AF1">
              <w:rPr>
                <w:rFonts w:asciiTheme="minorHAnsi" w:hAnsiTheme="minorHAnsi" w:cstheme="minorHAnsi"/>
                <w:sz w:val="24"/>
                <w:szCs w:val="24"/>
              </w:rPr>
              <w:t>4.267,20</w:t>
            </w:r>
          </w:p>
        </w:tc>
      </w:tr>
    </w:tbl>
    <w:p w:rsidR="007C5051" w:rsidRPr="00185AF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85AF1">
        <w:rPr>
          <w:rFonts w:asciiTheme="minorHAnsi" w:hAnsiTheme="minorHAnsi" w:cstheme="minorHAnsi"/>
          <w:sz w:val="24"/>
          <w:szCs w:val="24"/>
        </w:rPr>
        <w:t xml:space="preserve">Art. 2º O Crédito aberto por este decreto correrá, por conta anulação parcial e/ou total das seguintes dotações orçamentária no valor de </w:t>
      </w:r>
      <w:r w:rsidR="005B55D4" w:rsidRPr="00185AF1">
        <w:rPr>
          <w:rFonts w:asciiTheme="minorHAnsi" w:hAnsiTheme="minorHAnsi" w:cstheme="minorHAnsi"/>
          <w:bCs/>
          <w:color w:val="000000"/>
          <w:sz w:val="24"/>
          <w:szCs w:val="24"/>
        </w:rPr>
        <w:t>R$ 4.267,20 (Quatro mil, duzentos e sessenta e sete reais e vinte centavos)</w:t>
      </w:r>
      <w:r w:rsidR="005B55D4" w:rsidRPr="00185AF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  <w:bookmarkStart w:id="3" w:name="_GoBack"/>
            <w:bookmarkEnd w:id="3"/>
          </w:p>
        </w:tc>
        <w:tc>
          <w:tcPr>
            <w:tcW w:w="1956" w:type="dxa"/>
          </w:tcPr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55D4" w:rsidRPr="00185AF1" w:rsidTr="00185AF1">
        <w:tc>
          <w:tcPr>
            <w:tcW w:w="2689" w:type="dxa"/>
          </w:tcPr>
          <w:p w:rsidR="005B55D4" w:rsidRPr="00185AF1" w:rsidRDefault="005B55D4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55D4" w:rsidRPr="00185AF1" w:rsidRDefault="005B55D4" w:rsidP="002D1C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4.6 - Manutenção do Programa Saúde Bucal</w:t>
            </w:r>
          </w:p>
        </w:tc>
        <w:tc>
          <w:tcPr>
            <w:tcW w:w="1956" w:type="dxa"/>
          </w:tcPr>
          <w:p w:rsidR="005B55D4" w:rsidRPr="00185AF1" w:rsidRDefault="005B55D4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051" w:rsidRPr="00185AF1" w:rsidTr="00185AF1">
        <w:tc>
          <w:tcPr>
            <w:tcW w:w="2689" w:type="dxa"/>
          </w:tcPr>
          <w:p w:rsidR="007C5051" w:rsidRPr="00185AF1" w:rsidRDefault="007C505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5B55D4" w:rsidRPr="00185AF1"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7C5051" w:rsidRPr="00185AF1" w:rsidRDefault="005B55D4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C5051" w:rsidRPr="00185A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C5051"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7C5051" w:rsidRPr="00185A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C5051" w:rsidRPr="00185AF1" w:rsidRDefault="007C5051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Recurso:1038 - Transferências - SUS/UNIÃO  - 0.1.38</w:t>
            </w:r>
          </w:p>
        </w:tc>
        <w:tc>
          <w:tcPr>
            <w:tcW w:w="1956" w:type="dxa"/>
          </w:tcPr>
          <w:p w:rsidR="007C5051" w:rsidRPr="00185AF1" w:rsidRDefault="007C5051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5AF1" w:rsidRDefault="00185AF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5051" w:rsidRPr="00185AF1" w:rsidRDefault="007C5051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5B55D4" w:rsidRPr="00185AF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85A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B55D4" w:rsidRPr="00185AF1">
              <w:rPr>
                <w:rFonts w:asciiTheme="minorHAnsi" w:hAnsiTheme="minorHAnsi" w:cstheme="minorHAnsi"/>
                <w:sz w:val="24"/>
                <w:szCs w:val="24"/>
              </w:rPr>
              <w:t>267,20</w:t>
            </w:r>
          </w:p>
          <w:p w:rsidR="005B55D4" w:rsidRPr="00185AF1" w:rsidRDefault="005B55D4" w:rsidP="005B55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5AF1" w:rsidRDefault="00185AF1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85AF1" w:rsidRDefault="00185AF1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Pr="000B505A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 w:rsidRPr="000B505A">
        <w:rPr>
          <w:rFonts w:asciiTheme="minorHAnsi" w:hAnsiTheme="minorHAnsi" w:cstheme="minorHAnsi"/>
          <w:sz w:val="24"/>
          <w:szCs w:val="24"/>
        </w:rPr>
        <w:t>3</w:t>
      </w:r>
      <w:r w:rsidRPr="000B505A">
        <w:rPr>
          <w:rFonts w:asciiTheme="minorHAnsi" w:hAnsiTheme="minorHAnsi" w:cstheme="minorHAnsi"/>
          <w:sz w:val="24"/>
          <w:szCs w:val="24"/>
        </w:rPr>
        <w:t>º</w:t>
      </w:r>
      <w:r w:rsidR="00185AF1">
        <w:rPr>
          <w:rFonts w:asciiTheme="minorHAnsi" w:hAnsiTheme="minorHAnsi" w:cstheme="minorHAnsi"/>
          <w:sz w:val="24"/>
          <w:szCs w:val="24"/>
        </w:rPr>
        <w:t xml:space="preserve">  </w:t>
      </w:r>
      <w:r w:rsidR="00886FC3" w:rsidRPr="000B505A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0B505A">
        <w:rPr>
          <w:rFonts w:asciiTheme="minorHAnsi" w:hAnsiTheme="minorHAnsi" w:cstheme="minorHAnsi"/>
          <w:sz w:val="24"/>
          <w:szCs w:val="24"/>
        </w:rPr>
        <w:t>.</w:t>
      </w:r>
    </w:p>
    <w:p w:rsidR="00350567" w:rsidRPr="000B505A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B505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B505A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5B55D4" w:rsidRPr="000B505A">
        <w:rPr>
          <w:rFonts w:asciiTheme="minorHAnsi" w:hAnsiTheme="minorHAnsi" w:cstheme="minorHAnsi"/>
          <w:sz w:val="24"/>
          <w:szCs w:val="24"/>
        </w:rPr>
        <w:t>05</w:t>
      </w:r>
      <w:r w:rsidR="00B232E4" w:rsidRPr="000B505A">
        <w:rPr>
          <w:rFonts w:asciiTheme="minorHAnsi" w:hAnsiTheme="minorHAnsi" w:cstheme="minorHAnsi"/>
          <w:sz w:val="24"/>
          <w:szCs w:val="24"/>
        </w:rPr>
        <w:t xml:space="preserve"> de </w:t>
      </w:r>
      <w:r w:rsidR="005B55D4" w:rsidRPr="000B505A">
        <w:rPr>
          <w:rFonts w:asciiTheme="minorHAnsi" w:hAnsiTheme="minorHAnsi" w:cstheme="minorHAnsi"/>
          <w:sz w:val="24"/>
          <w:szCs w:val="24"/>
        </w:rPr>
        <w:t xml:space="preserve">outubro </w:t>
      </w:r>
      <w:r w:rsidR="00886FC3" w:rsidRPr="000B505A">
        <w:rPr>
          <w:rFonts w:asciiTheme="minorHAnsi" w:hAnsiTheme="minorHAnsi" w:cstheme="minorHAnsi"/>
          <w:sz w:val="24"/>
          <w:szCs w:val="24"/>
        </w:rPr>
        <w:t>de 2020</w:t>
      </w:r>
      <w:r w:rsidRPr="000B505A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B505A" w:rsidRPr="000B505A" w:rsidRDefault="000B505A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B505A" w:rsidRPr="000B505A" w:rsidRDefault="000B505A" w:rsidP="000B505A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>Ari José Galeski</w:t>
      </w:r>
      <w:r w:rsidRPr="000B505A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B505A" w:rsidRPr="000B505A" w:rsidRDefault="000B505A" w:rsidP="000B505A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0B505A" w:rsidRPr="000B505A" w:rsidRDefault="000B505A" w:rsidP="000B505A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0B505A">
        <w:rPr>
          <w:rFonts w:asciiTheme="minorHAnsi" w:hAnsiTheme="minorHAnsi" w:cstheme="minorHAnsi"/>
        </w:rPr>
        <w:t>Este Decreto foi publicado no Mural da Prefeitura Municipal de Timbó Grande em 0</w:t>
      </w:r>
      <w:r w:rsidRPr="000B505A">
        <w:rPr>
          <w:rFonts w:asciiTheme="minorHAnsi" w:hAnsiTheme="minorHAnsi" w:cstheme="minorHAnsi"/>
        </w:rPr>
        <w:t>5</w:t>
      </w:r>
      <w:r w:rsidRPr="000B505A">
        <w:rPr>
          <w:rFonts w:asciiTheme="minorHAnsi" w:hAnsiTheme="minorHAnsi" w:cstheme="minorHAnsi"/>
        </w:rPr>
        <w:t xml:space="preserve"> de outubro de 2020.</w:t>
      </w:r>
      <w:r w:rsidRPr="000B505A">
        <w:rPr>
          <w:rFonts w:asciiTheme="minorHAnsi" w:hAnsiTheme="minorHAnsi" w:cstheme="minorHAnsi"/>
        </w:rPr>
        <w:br/>
      </w:r>
    </w:p>
    <w:p w:rsidR="000B505A" w:rsidRPr="000B505A" w:rsidRDefault="000B505A" w:rsidP="000B505A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0B505A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B505A">
        <w:rPr>
          <w:rFonts w:asciiTheme="minorHAnsi" w:hAnsiTheme="minorHAnsi" w:cstheme="minorHAnsi"/>
          <w:sz w:val="24"/>
          <w:szCs w:val="24"/>
        </w:rPr>
        <w:t>Everton Metzger</w:t>
      </w:r>
      <w:r w:rsidRPr="000B505A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A7" w:rsidRDefault="00AA5EA7" w:rsidP="00E007F4">
      <w:r>
        <w:separator/>
      </w:r>
    </w:p>
  </w:endnote>
  <w:endnote w:type="continuationSeparator" w:id="0">
    <w:p w:rsidR="00AA5EA7" w:rsidRDefault="00AA5EA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AA5EA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A7" w:rsidRDefault="00AA5EA7" w:rsidP="00E007F4">
      <w:r>
        <w:separator/>
      </w:r>
    </w:p>
  </w:footnote>
  <w:footnote w:type="continuationSeparator" w:id="0">
    <w:p w:rsidR="00AA5EA7" w:rsidRDefault="00AA5EA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AA5EA7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F545D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F545D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185AF1" w:rsidRPr="00185AF1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EF545D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05A"/>
    <w:rsid w:val="000B5E39"/>
    <w:rsid w:val="000C2F1E"/>
    <w:rsid w:val="000C394D"/>
    <w:rsid w:val="000D25E2"/>
    <w:rsid w:val="000D532A"/>
    <w:rsid w:val="000D7CEE"/>
    <w:rsid w:val="000E1124"/>
    <w:rsid w:val="000E2887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5AF1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3F645A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3BAB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B55D4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5051"/>
    <w:rsid w:val="007C6A88"/>
    <w:rsid w:val="007C6D06"/>
    <w:rsid w:val="007D1D3B"/>
    <w:rsid w:val="007D2771"/>
    <w:rsid w:val="007D3255"/>
    <w:rsid w:val="007D71CD"/>
    <w:rsid w:val="007E53F8"/>
    <w:rsid w:val="007F1E25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B7F8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A5EA7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6420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29DF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EF545D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BE77F"/>
  <w15:docId w15:val="{8ADE83DB-731B-4368-9F1C-59ED9909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F78B-A647-4618-812A-0BEFDD9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2020-07-13T15:50:00Z</cp:lastPrinted>
  <dcterms:created xsi:type="dcterms:W3CDTF">2020-10-05T18:50:00Z</dcterms:created>
  <dcterms:modified xsi:type="dcterms:W3CDTF">2020-10-06T13:38:00Z</dcterms:modified>
</cp:coreProperties>
</file>