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66AA5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166AA5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B13F89" w:rsidRPr="00166AA5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25</w:t>
      </w:r>
      <w:r w:rsidR="0028013F" w:rsidRPr="00166AA5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9</w:t>
      </w:r>
      <w:r w:rsidRPr="00166AA5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A8235A" w:rsidRPr="00166AA5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11</w:t>
      </w:r>
      <w:r w:rsidR="00DC56C1" w:rsidRPr="00166AA5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de </w:t>
      </w:r>
      <w:r w:rsidR="00A8235A" w:rsidRPr="00166AA5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AGOSTO</w:t>
      </w:r>
      <w:r w:rsidR="00FE4A4F" w:rsidRPr="00166AA5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0E7161" w:rsidRPr="00166AA5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</w:t>
      </w:r>
      <w:r w:rsidR="00FE4A4F" w:rsidRPr="00166AA5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20</w:t>
      </w:r>
      <w:r w:rsidRPr="00166AA5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166AA5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166AA5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166AA5">
        <w:rPr>
          <w:rFonts w:asciiTheme="minorHAnsi" w:hAnsiTheme="minorHAnsi" w:cstheme="minorHAnsi"/>
          <w:sz w:val="22"/>
          <w:szCs w:val="22"/>
        </w:rPr>
        <w:t xml:space="preserve">Dispõe sobre abertura de crédito adicional </w:t>
      </w:r>
      <w:r w:rsidR="00886FC3" w:rsidRPr="00166AA5">
        <w:rPr>
          <w:rFonts w:asciiTheme="minorHAnsi" w:hAnsiTheme="minorHAnsi" w:cstheme="minorHAnsi"/>
          <w:sz w:val="22"/>
          <w:szCs w:val="22"/>
        </w:rPr>
        <w:t xml:space="preserve">por </w:t>
      </w:r>
      <w:r w:rsidR="004829F3" w:rsidRPr="00166AA5">
        <w:rPr>
          <w:rFonts w:asciiTheme="minorHAnsi" w:hAnsiTheme="minorHAnsi" w:cstheme="minorHAnsi"/>
          <w:sz w:val="22"/>
          <w:szCs w:val="22"/>
        </w:rPr>
        <w:t>Excesso de Arrecadação</w:t>
      </w:r>
      <w:r w:rsidR="00886FC3" w:rsidRPr="00166AA5">
        <w:rPr>
          <w:rFonts w:asciiTheme="minorHAnsi" w:hAnsiTheme="minorHAnsi" w:cstheme="minorHAnsi"/>
          <w:sz w:val="22"/>
          <w:szCs w:val="22"/>
        </w:rPr>
        <w:t xml:space="preserve"> </w:t>
      </w:r>
      <w:r w:rsidRPr="00166AA5">
        <w:rPr>
          <w:rFonts w:asciiTheme="minorHAnsi" w:hAnsiTheme="minorHAnsi" w:cstheme="minorHAnsi"/>
          <w:sz w:val="22"/>
          <w:szCs w:val="22"/>
        </w:rPr>
        <w:t>e dá outras providências</w:t>
      </w:r>
      <w:r w:rsidR="001A144D" w:rsidRPr="00166AA5">
        <w:rPr>
          <w:rStyle w:val="Forte"/>
          <w:rFonts w:asciiTheme="minorHAnsi" w:hAnsiTheme="minorHAnsi" w:cstheme="minorHAnsi"/>
          <w:b w:val="0"/>
          <w:sz w:val="22"/>
          <w:szCs w:val="22"/>
        </w:rPr>
        <w:t>.</w:t>
      </w:r>
    </w:p>
    <w:p w:rsidR="00135854" w:rsidRPr="00166AA5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166AA5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166AA5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166AA5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7B1A14" w:rsidRPr="00166AA5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350567" w:rsidRPr="00166AA5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6AA5">
        <w:rPr>
          <w:rStyle w:val="Forte"/>
          <w:rFonts w:asciiTheme="minorHAnsi" w:hAnsiTheme="minorHAnsi" w:cstheme="minorHAnsi"/>
          <w:b w:val="0"/>
          <w:sz w:val="22"/>
          <w:szCs w:val="22"/>
        </w:rPr>
        <w:t>CONSIDERANDO:</w:t>
      </w:r>
    </w:p>
    <w:p w:rsidR="007B1A14" w:rsidRPr="00166AA5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166AA5">
        <w:rPr>
          <w:rFonts w:cstheme="minorHAnsi"/>
        </w:rPr>
        <w:t>Que os recursos de que trata o presente Decreto se encontram disponíveis;</w:t>
      </w:r>
    </w:p>
    <w:p w:rsidR="007B1A14" w:rsidRPr="00166AA5" w:rsidRDefault="004829F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166AA5">
        <w:rPr>
          <w:rFonts w:cstheme="minorHAnsi"/>
        </w:rPr>
        <w:t>O que dispõe § 2</w:t>
      </w:r>
      <w:r w:rsidR="00886FC3" w:rsidRPr="00166AA5">
        <w:rPr>
          <w:rFonts w:cstheme="minorHAnsi"/>
        </w:rPr>
        <w:t xml:space="preserve">º do artigo 10º da Lei </w:t>
      </w:r>
      <w:r w:rsidR="00166AA5" w:rsidRPr="00166AA5">
        <w:rPr>
          <w:rFonts w:cstheme="minorHAnsi"/>
        </w:rPr>
        <w:t xml:space="preserve">nº </w:t>
      </w:r>
      <w:r w:rsidR="00886FC3" w:rsidRPr="00166AA5">
        <w:rPr>
          <w:rFonts w:cstheme="minorHAnsi"/>
        </w:rPr>
        <w:t>2</w:t>
      </w:r>
      <w:r w:rsidR="00166AA5" w:rsidRPr="00166AA5">
        <w:rPr>
          <w:rFonts w:cstheme="minorHAnsi"/>
        </w:rPr>
        <w:t>.</w:t>
      </w:r>
      <w:r w:rsidR="00886FC3" w:rsidRPr="00166AA5">
        <w:rPr>
          <w:rFonts w:cstheme="minorHAnsi"/>
        </w:rPr>
        <w:t>200/2019, de 04 de dezembro de 2019,</w:t>
      </w:r>
    </w:p>
    <w:p w:rsidR="005A7559" w:rsidRPr="00166AA5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7B1A14" w:rsidRPr="00166AA5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166AA5">
        <w:rPr>
          <w:rFonts w:asciiTheme="minorHAnsi" w:hAnsiTheme="minorHAnsi" w:cstheme="minorHAnsi"/>
          <w:sz w:val="22"/>
          <w:szCs w:val="22"/>
        </w:rPr>
        <w:t>DECRETA:</w:t>
      </w:r>
    </w:p>
    <w:p w:rsidR="00C56138" w:rsidRPr="00166AA5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166AA5">
        <w:rPr>
          <w:rFonts w:asciiTheme="minorHAnsi" w:hAnsiTheme="minorHAnsi" w:cstheme="minorHAnsi"/>
          <w:bCs/>
          <w:sz w:val="22"/>
          <w:szCs w:val="22"/>
        </w:rPr>
        <w:t xml:space="preserve">Art. 1º  </w:t>
      </w:r>
      <w:r w:rsidRPr="00166AA5">
        <w:rPr>
          <w:rFonts w:asciiTheme="minorHAnsi" w:hAnsiTheme="minorHAnsi" w:cstheme="minorHAnsi"/>
          <w:sz w:val="22"/>
          <w:szCs w:val="22"/>
        </w:rPr>
        <w:t xml:space="preserve">Fica aberto ao Orçamento Geral do Município de Timbó Grande </w:t>
      </w:r>
      <w:r w:rsidR="00886FC3" w:rsidRPr="00166AA5">
        <w:rPr>
          <w:rFonts w:asciiTheme="minorHAnsi" w:hAnsiTheme="minorHAnsi" w:cstheme="minorHAnsi"/>
          <w:sz w:val="22"/>
          <w:szCs w:val="22"/>
        </w:rPr>
        <w:t xml:space="preserve">um Crédito Adicional Suplementar por conta do </w:t>
      </w:r>
      <w:r w:rsidR="004829F3" w:rsidRPr="00166AA5">
        <w:rPr>
          <w:rFonts w:asciiTheme="minorHAnsi" w:hAnsiTheme="minorHAnsi" w:cstheme="minorHAnsi"/>
          <w:sz w:val="22"/>
          <w:szCs w:val="22"/>
        </w:rPr>
        <w:t xml:space="preserve">excesso de arrecadação </w:t>
      </w:r>
      <w:r w:rsidR="00886FC3" w:rsidRPr="00166AA5">
        <w:rPr>
          <w:rFonts w:asciiTheme="minorHAnsi" w:hAnsiTheme="minorHAnsi" w:cstheme="minorHAnsi"/>
          <w:sz w:val="22"/>
          <w:szCs w:val="22"/>
        </w:rPr>
        <w:t>no valor</w:t>
      </w:r>
      <w:r w:rsidRPr="00166AA5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0" w:name="OLE_LINK29"/>
      <w:bookmarkStart w:id="1" w:name="OLE_LINK30"/>
      <w:bookmarkStart w:id="2" w:name="OLE_LINK31"/>
      <w:r w:rsidRPr="00166AA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R$ </w:t>
      </w:r>
      <w:r w:rsidR="00A8235A" w:rsidRPr="00166AA5">
        <w:rPr>
          <w:rFonts w:asciiTheme="minorHAnsi" w:hAnsiTheme="minorHAnsi" w:cstheme="minorHAnsi"/>
          <w:bCs/>
          <w:color w:val="000000"/>
          <w:sz w:val="22"/>
          <w:szCs w:val="22"/>
        </w:rPr>
        <w:t>200.000,00</w:t>
      </w:r>
      <w:r w:rsidRPr="00166AA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A8235A" w:rsidRPr="00166AA5">
        <w:rPr>
          <w:rFonts w:asciiTheme="minorHAnsi" w:hAnsiTheme="minorHAnsi" w:cstheme="minorHAnsi"/>
          <w:bCs/>
          <w:color w:val="000000"/>
          <w:sz w:val="22"/>
          <w:szCs w:val="22"/>
        </w:rPr>
        <w:t>Duzentos mil reais</w:t>
      </w:r>
      <w:r w:rsidRPr="00166AA5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Pr="00166AA5">
        <w:rPr>
          <w:rFonts w:asciiTheme="minorHAnsi" w:hAnsiTheme="minorHAnsi" w:cstheme="minorHAnsi"/>
          <w:sz w:val="22"/>
          <w:szCs w:val="22"/>
        </w:rPr>
        <w:t xml:space="preserve">, para reforço das Dotações Orçamentárias, conforme abaixo, integrando tais procedimentos a Lei Municipal </w:t>
      </w:r>
      <w:r w:rsidR="00B05022" w:rsidRPr="00166AA5">
        <w:rPr>
          <w:rFonts w:asciiTheme="minorHAnsi" w:hAnsiTheme="minorHAnsi" w:cstheme="minorHAnsi"/>
          <w:sz w:val="22"/>
          <w:szCs w:val="22"/>
        </w:rPr>
        <w:t>2200</w:t>
      </w:r>
      <w:r w:rsidR="00D03B00" w:rsidRPr="00166AA5">
        <w:rPr>
          <w:rFonts w:asciiTheme="minorHAnsi" w:hAnsiTheme="minorHAnsi" w:cstheme="minorHAnsi"/>
          <w:sz w:val="22"/>
          <w:szCs w:val="22"/>
        </w:rPr>
        <w:t>/2019</w:t>
      </w:r>
      <w:r w:rsidRPr="00166AA5">
        <w:rPr>
          <w:rFonts w:asciiTheme="minorHAnsi" w:hAnsiTheme="minorHAnsi" w:cstheme="minorHAnsi"/>
          <w:sz w:val="22"/>
          <w:szCs w:val="22"/>
        </w:rPr>
        <w:t xml:space="preserve">, de </w:t>
      </w:r>
      <w:r w:rsidR="007F3B9C" w:rsidRPr="00166AA5">
        <w:rPr>
          <w:rFonts w:asciiTheme="minorHAnsi" w:hAnsiTheme="minorHAnsi" w:cstheme="minorHAnsi"/>
          <w:sz w:val="22"/>
          <w:szCs w:val="22"/>
        </w:rPr>
        <w:t>04</w:t>
      </w:r>
      <w:r w:rsidRPr="00166AA5">
        <w:rPr>
          <w:rFonts w:asciiTheme="minorHAnsi" w:hAnsiTheme="minorHAnsi" w:cstheme="minorHAnsi"/>
          <w:sz w:val="22"/>
          <w:szCs w:val="22"/>
        </w:rPr>
        <w:t xml:space="preserve"> de dezembro de 201</w:t>
      </w:r>
      <w:r w:rsidR="007F3B9C" w:rsidRPr="00166AA5">
        <w:rPr>
          <w:rFonts w:asciiTheme="minorHAnsi" w:hAnsiTheme="minorHAnsi" w:cstheme="minorHAnsi"/>
          <w:sz w:val="22"/>
          <w:szCs w:val="22"/>
        </w:rPr>
        <w:t>9</w:t>
      </w:r>
      <w:r w:rsidRPr="00166AA5">
        <w:rPr>
          <w:rFonts w:asciiTheme="minorHAnsi" w:hAnsiTheme="minorHAnsi" w:cstheme="minorHAnsi"/>
          <w:sz w:val="22"/>
          <w:szCs w:val="22"/>
        </w:rPr>
        <w:t xml:space="preserve"> que estima a receita e fixa a despesa do m</w:t>
      </w:r>
      <w:r w:rsidR="007F3B9C" w:rsidRPr="00166AA5">
        <w:rPr>
          <w:rFonts w:asciiTheme="minorHAnsi" w:hAnsiTheme="minorHAnsi" w:cstheme="minorHAnsi"/>
          <w:sz w:val="22"/>
          <w:szCs w:val="22"/>
        </w:rPr>
        <w:t>unicípio para o exercício de 2020</w:t>
      </w:r>
      <w:r w:rsidRPr="00166AA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49"/>
        <w:gridCol w:w="2126"/>
      </w:tblGrid>
      <w:tr w:rsidR="00A8235A" w:rsidRPr="00166AA5" w:rsidTr="00166AA5">
        <w:tc>
          <w:tcPr>
            <w:tcW w:w="2689" w:type="dxa"/>
          </w:tcPr>
          <w:p w:rsidR="00A8235A" w:rsidRPr="00166AA5" w:rsidRDefault="00A8235A" w:rsidP="00F1162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6AA5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649" w:type="dxa"/>
          </w:tcPr>
          <w:p w:rsidR="00A8235A" w:rsidRPr="00166AA5" w:rsidRDefault="00A8235A" w:rsidP="00F11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6AA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2126" w:type="dxa"/>
          </w:tcPr>
          <w:p w:rsidR="00A8235A" w:rsidRPr="00166AA5" w:rsidRDefault="00A8235A" w:rsidP="00F116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35A" w:rsidRPr="00166AA5" w:rsidTr="00166AA5">
        <w:tc>
          <w:tcPr>
            <w:tcW w:w="2689" w:type="dxa"/>
          </w:tcPr>
          <w:p w:rsidR="00A8235A" w:rsidRPr="00166AA5" w:rsidRDefault="00A8235A" w:rsidP="00F1162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6AA5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A8235A" w:rsidRPr="00166AA5" w:rsidRDefault="00A8235A" w:rsidP="00F11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6AA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2126" w:type="dxa"/>
          </w:tcPr>
          <w:p w:rsidR="00A8235A" w:rsidRPr="00166AA5" w:rsidRDefault="00A8235A" w:rsidP="00F116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35A" w:rsidRPr="00166AA5" w:rsidTr="00166AA5">
        <w:tc>
          <w:tcPr>
            <w:tcW w:w="2689" w:type="dxa"/>
          </w:tcPr>
          <w:p w:rsidR="00A8235A" w:rsidRPr="00166AA5" w:rsidRDefault="00A8235A" w:rsidP="00F1162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6AA5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A8235A" w:rsidRPr="00166AA5" w:rsidRDefault="00A8235A" w:rsidP="00F11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6AA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361 – Ensino Fundamental </w:t>
            </w:r>
          </w:p>
        </w:tc>
        <w:tc>
          <w:tcPr>
            <w:tcW w:w="2126" w:type="dxa"/>
          </w:tcPr>
          <w:p w:rsidR="00A8235A" w:rsidRPr="00166AA5" w:rsidRDefault="00A8235A" w:rsidP="00F116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35A" w:rsidRPr="00166AA5" w:rsidTr="00166AA5">
        <w:tc>
          <w:tcPr>
            <w:tcW w:w="2689" w:type="dxa"/>
          </w:tcPr>
          <w:p w:rsidR="00A8235A" w:rsidRPr="00166AA5" w:rsidRDefault="00A8235A" w:rsidP="00F1162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6AA5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A8235A" w:rsidRPr="00166AA5" w:rsidRDefault="00A8235A" w:rsidP="00F11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6AA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09 – EDUCAÇÃO BÁSICA </w:t>
            </w:r>
          </w:p>
        </w:tc>
        <w:tc>
          <w:tcPr>
            <w:tcW w:w="2126" w:type="dxa"/>
          </w:tcPr>
          <w:p w:rsidR="00A8235A" w:rsidRPr="00166AA5" w:rsidRDefault="00A8235A" w:rsidP="00F116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35A" w:rsidRPr="00166AA5" w:rsidTr="00166AA5">
        <w:tc>
          <w:tcPr>
            <w:tcW w:w="2689" w:type="dxa"/>
          </w:tcPr>
          <w:p w:rsidR="00A8235A" w:rsidRPr="00166AA5" w:rsidRDefault="00A8235A" w:rsidP="00F1162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6AA5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A8235A" w:rsidRPr="00166AA5" w:rsidRDefault="00A8235A" w:rsidP="00F11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6AA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1.32 - Aquisição de Veículos</w:t>
            </w:r>
          </w:p>
        </w:tc>
        <w:tc>
          <w:tcPr>
            <w:tcW w:w="2126" w:type="dxa"/>
          </w:tcPr>
          <w:p w:rsidR="00A8235A" w:rsidRPr="00166AA5" w:rsidRDefault="00A8235A" w:rsidP="00F116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35A" w:rsidRPr="00166AA5" w:rsidTr="00166AA5">
        <w:tc>
          <w:tcPr>
            <w:tcW w:w="2689" w:type="dxa"/>
          </w:tcPr>
          <w:p w:rsidR="00A8235A" w:rsidRPr="00166AA5" w:rsidRDefault="00A8235A" w:rsidP="00A8235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6AA5">
              <w:rPr>
                <w:rFonts w:asciiTheme="minorHAnsi" w:hAnsiTheme="minorHAnsi" w:cstheme="minorHAnsi"/>
                <w:sz w:val="22"/>
                <w:szCs w:val="22"/>
              </w:rPr>
              <w:t xml:space="preserve">Despesa 349:    </w:t>
            </w:r>
          </w:p>
        </w:tc>
        <w:tc>
          <w:tcPr>
            <w:tcW w:w="4649" w:type="dxa"/>
          </w:tcPr>
          <w:p w:rsidR="00A8235A" w:rsidRPr="00166AA5" w:rsidRDefault="00A8235A" w:rsidP="00F11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66AA5">
              <w:rPr>
                <w:rFonts w:asciiTheme="minorHAnsi" w:hAnsiTheme="minorHAnsi" w:cstheme="minorHAnsi"/>
                <w:sz w:val="22"/>
                <w:szCs w:val="22"/>
              </w:rPr>
              <w:t xml:space="preserve">4.4.90.00.00 – </w:t>
            </w:r>
            <w:r w:rsidRPr="00166A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A8235A" w:rsidRPr="00166AA5" w:rsidRDefault="00A8235A" w:rsidP="00F11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66A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 1079 Emendas Parlamentares Impositivas – Transferências do Estado - FR 0.1.79</w:t>
            </w:r>
          </w:p>
        </w:tc>
        <w:tc>
          <w:tcPr>
            <w:tcW w:w="2126" w:type="dxa"/>
          </w:tcPr>
          <w:p w:rsidR="00A8235A" w:rsidRPr="00166AA5" w:rsidRDefault="00A8235A" w:rsidP="00F1162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6AA5" w:rsidRPr="00166AA5" w:rsidRDefault="00166AA5" w:rsidP="00A8235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5A" w:rsidRPr="00166AA5" w:rsidRDefault="00A8235A" w:rsidP="00A8235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6AA5">
              <w:rPr>
                <w:rFonts w:asciiTheme="minorHAnsi" w:hAnsiTheme="minorHAnsi" w:cstheme="minorHAnsi"/>
                <w:sz w:val="22"/>
                <w:szCs w:val="22"/>
              </w:rPr>
              <w:t>R$ 200.000,00</w:t>
            </w:r>
          </w:p>
        </w:tc>
      </w:tr>
    </w:tbl>
    <w:p w:rsidR="00C56138" w:rsidRPr="00166AA5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66AA5">
        <w:rPr>
          <w:rFonts w:asciiTheme="minorHAnsi" w:hAnsiTheme="minorHAnsi" w:cstheme="minorHAnsi"/>
          <w:sz w:val="22"/>
          <w:szCs w:val="22"/>
        </w:rPr>
        <w:t xml:space="preserve">Art. 2º  </w:t>
      </w:r>
      <w:r w:rsidR="00886FC3" w:rsidRPr="00166AA5">
        <w:rPr>
          <w:rFonts w:asciiTheme="minorHAnsi" w:hAnsiTheme="minorHAnsi" w:cstheme="minorHAnsi"/>
          <w:sz w:val="22"/>
          <w:szCs w:val="22"/>
        </w:rPr>
        <w:t>Este Decreto entre em vigor na data de sua publicação</w:t>
      </w:r>
      <w:r w:rsidR="00166AA5" w:rsidRPr="00166AA5">
        <w:rPr>
          <w:rFonts w:asciiTheme="minorHAnsi" w:hAnsiTheme="minorHAnsi" w:cstheme="minorHAnsi"/>
          <w:sz w:val="22"/>
          <w:szCs w:val="22"/>
        </w:rPr>
        <w:t>.</w:t>
      </w:r>
    </w:p>
    <w:p w:rsidR="00350567" w:rsidRPr="00166AA5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166AA5">
        <w:rPr>
          <w:rFonts w:asciiTheme="minorHAnsi" w:hAnsiTheme="minorHAnsi" w:cstheme="minorHAnsi"/>
          <w:sz w:val="22"/>
          <w:szCs w:val="22"/>
        </w:rPr>
        <w:t>Publique-se. Registre-se e cumpra-se.</w:t>
      </w:r>
      <w:bookmarkStart w:id="3" w:name="_GoBack"/>
      <w:bookmarkEnd w:id="3"/>
    </w:p>
    <w:p w:rsidR="00281500" w:rsidRPr="00166AA5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66AA5">
        <w:rPr>
          <w:rFonts w:asciiTheme="minorHAnsi" w:hAnsiTheme="minorHAnsi" w:cstheme="minorHAnsi"/>
          <w:sz w:val="22"/>
          <w:szCs w:val="22"/>
        </w:rPr>
        <w:t xml:space="preserve">Timbó Grande, </w:t>
      </w:r>
      <w:r w:rsidR="00A8235A" w:rsidRPr="00166AA5">
        <w:rPr>
          <w:rFonts w:asciiTheme="minorHAnsi" w:hAnsiTheme="minorHAnsi" w:cstheme="minorHAnsi"/>
          <w:sz w:val="22"/>
          <w:szCs w:val="22"/>
        </w:rPr>
        <w:t>11</w:t>
      </w:r>
      <w:r w:rsidR="00B232E4" w:rsidRPr="00166AA5">
        <w:rPr>
          <w:rFonts w:asciiTheme="minorHAnsi" w:hAnsiTheme="minorHAnsi" w:cstheme="minorHAnsi"/>
          <w:sz w:val="22"/>
          <w:szCs w:val="22"/>
        </w:rPr>
        <w:t xml:space="preserve"> de </w:t>
      </w:r>
      <w:r w:rsidR="00166AA5" w:rsidRPr="00166AA5">
        <w:rPr>
          <w:rFonts w:asciiTheme="minorHAnsi" w:hAnsiTheme="minorHAnsi" w:cstheme="minorHAnsi"/>
          <w:sz w:val="22"/>
          <w:szCs w:val="22"/>
        </w:rPr>
        <w:t>a</w:t>
      </w:r>
      <w:r w:rsidR="00A8235A" w:rsidRPr="00166AA5">
        <w:rPr>
          <w:rFonts w:asciiTheme="minorHAnsi" w:hAnsiTheme="minorHAnsi" w:cstheme="minorHAnsi"/>
          <w:sz w:val="22"/>
          <w:szCs w:val="22"/>
        </w:rPr>
        <w:t xml:space="preserve">gosto </w:t>
      </w:r>
      <w:r w:rsidR="00886FC3" w:rsidRPr="00166AA5">
        <w:rPr>
          <w:rFonts w:asciiTheme="minorHAnsi" w:hAnsiTheme="minorHAnsi" w:cstheme="minorHAnsi"/>
          <w:sz w:val="22"/>
          <w:szCs w:val="22"/>
        </w:rPr>
        <w:t>de 2020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166AA5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166AA5">
        <w:rPr>
          <w:rFonts w:asciiTheme="minorHAnsi" w:hAnsiTheme="minorHAnsi" w:cstheme="minorHAnsi"/>
          <w:sz w:val="22"/>
          <w:szCs w:val="22"/>
        </w:rPr>
        <w:t>Ari José Galeski</w:t>
      </w:r>
      <w:r w:rsidRPr="00166AA5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7867BC" w:rsidRPr="00166AA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166AA5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A8235A" w:rsidRPr="00166AA5">
        <w:rPr>
          <w:rFonts w:asciiTheme="minorHAnsi" w:hAnsiTheme="minorHAnsi" w:cstheme="minorHAnsi"/>
          <w:sz w:val="18"/>
          <w:szCs w:val="18"/>
        </w:rPr>
        <w:t>11</w:t>
      </w:r>
      <w:r w:rsidR="00DC56C1" w:rsidRPr="00166AA5">
        <w:rPr>
          <w:rFonts w:asciiTheme="minorHAnsi" w:hAnsiTheme="minorHAnsi" w:cstheme="minorHAnsi"/>
          <w:sz w:val="18"/>
          <w:szCs w:val="18"/>
        </w:rPr>
        <w:t xml:space="preserve"> de </w:t>
      </w:r>
      <w:r w:rsidR="00166AA5">
        <w:rPr>
          <w:rFonts w:asciiTheme="minorHAnsi" w:hAnsiTheme="minorHAnsi" w:cstheme="minorHAnsi"/>
          <w:sz w:val="18"/>
          <w:szCs w:val="18"/>
        </w:rPr>
        <w:t>a</w:t>
      </w:r>
      <w:r w:rsidR="00A8235A" w:rsidRPr="00166AA5">
        <w:rPr>
          <w:rFonts w:asciiTheme="minorHAnsi" w:hAnsiTheme="minorHAnsi" w:cstheme="minorHAnsi"/>
          <w:sz w:val="18"/>
          <w:szCs w:val="18"/>
        </w:rPr>
        <w:t xml:space="preserve">gosto </w:t>
      </w:r>
      <w:r w:rsidR="00886FC3" w:rsidRPr="00166AA5">
        <w:rPr>
          <w:rFonts w:asciiTheme="minorHAnsi" w:hAnsiTheme="minorHAnsi" w:cstheme="minorHAnsi"/>
          <w:sz w:val="18"/>
          <w:szCs w:val="18"/>
        </w:rPr>
        <w:t>de 2020</w:t>
      </w:r>
      <w:r w:rsidR="000E7161" w:rsidRPr="00166AA5">
        <w:rPr>
          <w:rFonts w:asciiTheme="minorHAnsi" w:hAnsiTheme="minorHAnsi" w:cstheme="minorHAnsi"/>
          <w:sz w:val="18"/>
          <w:szCs w:val="18"/>
        </w:rPr>
        <w:t>.</w:t>
      </w:r>
    </w:p>
    <w:p w:rsidR="003E3E01" w:rsidRPr="00166AA5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166AA5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166AA5">
        <w:rPr>
          <w:rFonts w:asciiTheme="minorHAnsi" w:hAnsiTheme="minorHAnsi" w:cstheme="minorHAnsi"/>
          <w:sz w:val="22"/>
          <w:szCs w:val="22"/>
        </w:rPr>
        <w:t>Everton Metzger</w:t>
      </w:r>
      <w:r w:rsidR="003E3E01" w:rsidRPr="00166AA5">
        <w:rPr>
          <w:rFonts w:asciiTheme="minorHAnsi" w:hAnsiTheme="minorHAnsi" w:cstheme="minorHAnsi"/>
          <w:sz w:val="22"/>
          <w:szCs w:val="22"/>
        </w:rPr>
        <w:br/>
        <w:t>Secretário de Administração e Finanças</w:t>
      </w:r>
    </w:p>
    <w:sectPr w:rsidR="003E3E01" w:rsidRPr="00166AA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DC" w:rsidRDefault="006623DC" w:rsidP="00E007F4">
      <w:r>
        <w:separator/>
      </w:r>
    </w:p>
  </w:endnote>
  <w:endnote w:type="continuationSeparator" w:id="0">
    <w:p w:rsidR="006623DC" w:rsidRDefault="006623D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AD606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DC" w:rsidRDefault="006623DC" w:rsidP="00E007F4">
      <w:r>
        <w:separator/>
      </w:r>
    </w:p>
  </w:footnote>
  <w:footnote w:type="continuationSeparator" w:id="0">
    <w:p w:rsidR="006623DC" w:rsidRDefault="006623D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6AA5" w:rsidRPr="00166AA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66AA5" w:rsidRPr="00166AA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033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52CE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66AA5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013F"/>
    <w:rsid w:val="00281500"/>
    <w:rsid w:val="00290454"/>
    <w:rsid w:val="00291076"/>
    <w:rsid w:val="002922C4"/>
    <w:rsid w:val="002941DE"/>
    <w:rsid w:val="002969E8"/>
    <w:rsid w:val="002B0789"/>
    <w:rsid w:val="002B6F1D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1A77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6AC7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3DC"/>
    <w:rsid w:val="006627E2"/>
    <w:rsid w:val="00665C5D"/>
    <w:rsid w:val="0066626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910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C4309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1A3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235A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3F89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744F7"/>
  <w15:docId w15:val="{67A78760-2F04-474E-BDF5-88485A76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95A1-1053-40CC-9D9A-ADF7DF72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2020-08-11T13:06:00Z</cp:lastPrinted>
  <dcterms:created xsi:type="dcterms:W3CDTF">2020-08-11T12:53:00Z</dcterms:created>
  <dcterms:modified xsi:type="dcterms:W3CDTF">2020-08-11T13:10:00Z</dcterms:modified>
</cp:coreProperties>
</file>