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90506C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90506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0F5590" w:rsidRPr="0090506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1211FC" w:rsidRPr="0090506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="00B9050F" w:rsidRPr="0090506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7</w:t>
      </w:r>
      <w:r w:rsidRPr="0090506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1211FC" w:rsidRPr="0090506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</w:t>
      </w:r>
      <w:r w:rsidR="00D366B4" w:rsidRPr="0090506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8</w:t>
      </w:r>
      <w:r w:rsidR="00DC56C1" w:rsidRPr="0090506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1211FC" w:rsidRPr="0090506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JULHO</w:t>
      </w:r>
      <w:r w:rsidR="0006545C" w:rsidRPr="0090506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90506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 w:rsidRPr="0090506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90506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90506C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90506C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90506C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 w:rsidRPr="0090506C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90506C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90506C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90506C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90506C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0506C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90506C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A26C18" w:rsidRPr="0090506C" w:rsidRDefault="00A26C18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26C18" w:rsidRPr="0090506C" w:rsidRDefault="00A26C18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0506C">
        <w:rPr>
          <w:rFonts w:asciiTheme="minorHAnsi" w:hAnsiTheme="minorHAnsi" w:cstheme="minorHAnsi"/>
          <w:sz w:val="24"/>
          <w:szCs w:val="24"/>
        </w:rPr>
        <w:t>CONSIDERANDO</w:t>
      </w:r>
      <w:r w:rsidR="00F600F9" w:rsidRPr="0090506C">
        <w:rPr>
          <w:rFonts w:asciiTheme="minorHAnsi" w:hAnsiTheme="minorHAnsi" w:cstheme="minorHAnsi"/>
          <w:sz w:val="24"/>
          <w:szCs w:val="24"/>
        </w:rPr>
        <w:t xml:space="preserve"> o </w:t>
      </w:r>
      <w:r w:rsidRPr="0090506C">
        <w:rPr>
          <w:rFonts w:asciiTheme="minorHAnsi" w:hAnsiTheme="minorHAnsi" w:cstheme="minorHAnsi"/>
          <w:sz w:val="24"/>
          <w:szCs w:val="24"/>
        </w:rPr>
        <w:t>que prevê a Lei Municipal nº 2.2</w:t>
      </w:r>
      <w:r w:rsidR="00F0559F" w:rsidRPr="0090506C">
        <w:rPr>
          <w:rFonts w:asciiTheme="minorHAnsi" w:hAnsiTheme="minorHAnsi" w:cstheme="minorHAnsi"/>
          <w:sz w:val="24"/>
          <w:szCs w:val="24"/>
        </w:rPr>
        <w:t>2</w:t>
      </w:r>
      <w:r w:rsidR="00B9050F" w:rsidRPr="0090506C">
        <w:rPr>
          <w:rFonts w:asciiTheme="minorHAnsi" w:hAnsiTheme="minorHAnsi" w:cstheme="minorHAnsi"/>
          <w:sz w:val="24"/>
          <w:szCs w:val="24"/>
        </w:rPr>
        <w:t>1</w:t>
      </w:r>
      <w:r w:rsidRPr="0090506C">
        <w:rPr>
          <w:rFonts w:asciiTheme="minorHAnsi" w:hAnsiTheme="minorHAnsi" w:cstheme="minorHAnsi"/>
          <w:sz w:val="24"/>
          <w:szCs w:val="24"/>
        </w:rPr>
        <w:t>, de 0</w:t>
      </w:r>
      <w:r w:rsidR="00F0559F" w:rsidRPr="0090506C">
        <w:rPr>
          <w:rFonts w:asciiTheme="minorHAnsi" w:hAnsiTheme="minorHAnsi" w:cstheme="minorHAnsi"/>
          <w:sz w:val="24"/>
          <w:szCs w:val="24"/>
        </w:rPr>
        <w:t>8</w:t>
      </w:r>
      <w:r w:rsidR="00FF5BB2" w:rsidRPr="0090506C">
        <w:rPr>
          <w:rFonts w:asciiTheme="minorHAnsi" w:hAnsiTheme="minorHAnsi" w:cstheme="minorHAnsi"/>
          <w:sz w:val="24"/>
          <w:szCs w:val="24"/>
        </w:rPr>
        <w:t xml:space="preserve"> </w:t>
      </w:r>
      <w:r w:rsidRPr="0090506C">
        <w:rPr>
          <w:rFonts w:asciiTheme="minorHAnsi" w:hAnsiTheme="minorHAnsi" w:cstheme="minorHAnsi"/>
          <w:sz w:val="24"/>
          <w:szCs w:val="24"/>
        </w:rPr>
        <w:t>de julho de 2020,</w:t>
      </w:r>
    </w:p>
    <w:p w:rsidR="007B1A14" w:rsidRPr="0090506C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7B1A14" w:rsidRPr="0090506C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0506C">
        <w:rPr>
          <w:rFonts w:asciiTheme="minorHAnsi" w:hAnsiTheme="minorHAnsi" w:cstheme="minorHAnsi"/>
          <w:sz w:val="24"/>
          <w:szCs w:val="24"/>
        </w:rPr>
        <w:t>DECRETA:</w:t>
      </w:r>
    </w:p>
    <w:p w:rsidR="0090506C" w:rsidRPr="0090506C" w:rsidRDefault="0090506C" w:rsidP="0090506C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0506C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90506C">
        <w:rPr>
          <w:rFonts w:asciiTheme="minorHAnsi" w:hAnsiTheme="minorHAnsi" w:cstheme="minorHAnsi"/>
          <w:bCs/>
          <w:sz w:val="24"/>
          <w:szCs w:val="24"/>
        </w:rPr>
        <w:t xml:space="preserve">º  </w:t>
      </w:r>
      <w:r w:rsidRPr="0090506C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Pr="0090506C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um Crédito Adicional Suplementar no valor de </w:t>
      </w:r>
      <w:r w:rsidRPr="0090506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R$ 19.557,39 (Dezenove mil, Quinhentos e cinquenta e sete reais e trinta e nove centavos), </w:t>
      </w:r>
      <w:r w:rsidRPr="0090506C">
        <w:rPr>
          <w:rFonts w:asciiTheme="minorHAnsi" w:hAnsiTheme="minorHAnsi" w:cstheme="minorHAnsi"/>
          <w:sz w:val="24"/>
          <w:szCs w:val="24"/>
        </w:rPr>
        <w:t>para reforço das Dotações Orçamentárias, conforme abaixo, integrando tais procedimentos a Lei Municipal 2200/2019, de 04 de dezembro de 2019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4751"/>
        <w:gridCol w:w="1938"/>
      </w:tblGrid>
      <w:tr w:rsidR="0090506C" w:rsidRPr="0090506C" w:rsidTr="00747152">
        <w:tc>
          <w:tcPr>
            <w:tcW w:w="2689" w:type="dxa"/>
            <w:hideMark/>
          </w:tcPr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bCs/>
                <w:sz w:val="24"/>
                <w:szCs w:val="24"/>
              </w:rPr>
              <w:t>2002 – SECRETARIA DE ADMINISTRAÇÃO E FINANÇAS</w:t>
            </w:r>
          </w:p>
        </w:tc>
        <w:tc>
          <w:tcPr>
            <w:tcW w:w="1956" w:type="dxa"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506C" w:rsidRPr="0090506C" w:rsidTr="00747152">
        <w:tc>
          <w:tcPr>
            <w:tcW w:w="2689" w:type="dxa"/>
            <w:hideMark/>
          </w:tcPr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bCs/>
                <w:sz w:val="24"/>
                <w:szCs w:val="24"/>
              </w:rPr>
              <w:t>6 – Segurança Pública</w:t>
            </w:r>
          </w:p>
        </w:tc>
        <w:tc>
          <w:tcPr>
            <w:tcW w:w="1956" w:type="dxa"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506C" w:rsidRPr="0090506C" w:rsidTr="00747152">
        <w:tc>
          <w:tcPr>
            <w:tcW w:w="2689" w:type="dxa"/>
            <w:hideMark/>
          </w:tcPr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181  – Policiamento </w:t>
            </w:r>
          </w:p>
        </w:tc>
        <w:tc>
          <w:tcPr>
            <w:tcW w:w="1956" w:type="dxa"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506C" w:rsidRPr="0090506C" w:rsidTr="00747152">
        <w:tc>
          <w:tcPr>
            <w:tcW w:w="2689" w:type="dxa"/>
            <w:hideMark/>
          </w:tcPr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bCs/>
                <w:sz w:val="24"/>
                <w:szCs w:val="24"/>
              </w:rPr>
              <w:t>3 – SERVIÇOS DE SGURANÇA PÚBLICA</w:t>
            </w:r>
          </w:p>
        </w:tc>
        <w:tc>
          <w:tcPr>
            <w:tcW w:w="1956" w:type="dxa"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506C" w:rsidRPr="0090506C" w:rsidTr="00747152">
        <w:tc>
          <w:tcPr>
            <w:tcW w:w="2689" w:type="dxa"/>
            <w:hideMark/>
          </w:tcPr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bCs/>
                <w:sz w:val="24"/>
                <w:szCs w:val="24"/>
              </w:rPr>
              <w:t>2.6 – Manutenção das Atividades Policia Civil e Militar</w:t>
            </w:r>
          </w:p>
        </w:tc>
        <w:tc>
          <w:tcPr>
            <w:tcW w:w="1956" w:type="dxa"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506C" w:rsidRPr="0090506C" w:rsidTr="00747152">
        <w:tc>
          <w:tcPr>
            <w:tcW w:w="2689" w:type="dxa"/>
            <w:hideMark/>
          </w:tcPr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 xml:space="preserve">Despesa 17:    </w:t>
            </w:r>
          </w:p>
        </w:tc>
        <w:tc>
          <w:tcPr>
            <w:tcW w:w="4819" w:type="dxa"/>
            <w:hideMark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>3.3.90.00.00 – Aplicações Diretas</w:t>
            </w:r>
          </w:p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>Fonte de Recurso:  1000 - Recursos Próprios – 0.1.00</w:t>
            </w:r>
          </w:p>
        </w:tc>
        <w:tc>
          <w:tcPr>
            <w:tcW w:w="1956" w:type="dxa"/>
          </w:tcPr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>R$ 19.557,39</w:t>
            </w:r>
          </w:p>
        </w:tc>
      </w:tr>
    </w:tbl>
    <w:p w:rsidR="0090506C" w:rsidRPr="0090506C" w:rsidRDefault="0090506C" w:rsidP="0090506C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0506C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90506C">
        <w:rPr>
          <w:rFonts w:asciiTheme="minorHAnsi" w:hAnsiTheme="minorHAnsi" w:cstheme="minorHAnsi"/>
          <w:color w:val="000000"/>
          <w:sz w:val="24"/>
          <w:szCs w:val="24"/>
        </w:rPr>
        <w:t xml:space="preserve">º  </w:t>
      </w:r>
      <w:r w:rsidRPr="0090506C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90506C">
        <w:rPr>
          <w:rFonts w:asciiTheme="minorHAnsi" w:hAnsiTheme="minorHAnsi" w:cstheme="minorHAnsi"/>
          <w:sz w:val="24"/>
          <w:szCs w:val="24"/>
        </w:rPr>
        <w:t xml:space="preserve"> Crédito aberto por esta lei correrá,</w:t>
      </w:r>
      <w:r w:rsidRPr="0090506C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90506C">
        <w:rPr>
          <w:rFonts w:asciiTheme="minorHAnsi" w:hAnsiTheme="minorHAnsi" w:cstheme="minorHAnsi"/>
          <w:sz w:val="24"/>
          <w:szCs w:val="24"/>
        </w:rPr>
        <w:t xml:space="preserve">conta </w:t>
      </w:r>
      <w:r w:rsidRPr="0090506C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90506C">
        <w:rPr>
          <w:rFonts w:asciiTheme="minorHAnsi" w:hAnsiTheme="minorHAnsi" w:cstheme="minorHAnsi"/>
          <w:sz w:val="24"/>
          <w:szCs w:val="24"/>
        </w:rPr>
        <w:t xml:space="preserve">no valor de </w:t>
      </w:r>
      <w:r w:rsidRPr="0090506C">
        <w:rPr>
          <w:rFonts w:asciiTheme="minorHAnsi" w:hAnsiTheme="minorHAnsi" w:cstheme="minorHAnsi"/>
          <w:bCs/>
          <w:color w:val="000000"/>
          <w:sz w:val="24"/>
          <w:szCs w:val="24"/>
        </w:rPr>
        <w:t>R$ 19.557,39 (Dezenove mil, Quinhentos e cinquenta e sete reais e trinta e nove centavos).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4754"/>
        <w:gridCol w:w="1936"/>
      </w:tblGrid>
      <w:tr w:rsidR="0090506C" w:rsidRPr="0090506C" w:rsidTr="00747152">
        <w:tc>
          <w:tcPr>
            <w:tcW w:w="2689" w:type="dxa"/>
            <w:hideMark/>
          </w:tcPr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bCs/>
                <w:sz w:val="24"/>
                <w:szCs w:val="24"/>
              </w:rPr>
              <w:t>2002 – SECRETARIA DE ADMINISTRAÇÃO E FINANÇAS</w:t>
            </w:r>
          </w:p>
        </w:tc>
        <w:tc>
          <w:tcPr>
            <w:tcW w:w="1956" w:type="dxa"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506C" w:rsidRPr="0090506C" w:rsidTr="00747152">
        <w:tc>
          <w:tcPr>
            <w:tcW w:w="2689" w:type="dxa"/>
            <w:hideMark/>
          </w:tcPr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bCs/>
                <w:sz w:val="24"/>
                <w:szCs w:val="24"/>
              </w:rPr>
              <w:t>4 – Administração</w:t>
            </w:r>
          </w:p>
        </w:tc>
        <w:tc>
          <w:tcPr>
            <w:tcW w:w="1956" w:type="dxa"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506C" w:rsidRPr="0090506C" w:rsidTr="00747152">
        <w:tc>
          <w:tcPr>
            <w:tcW w:w="2689" w:type="dxa"/>
            <w:hideMark/>
          </w:tcPr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122  – Administração Geral </w:t>
            </w:r>
          </w:p>
        </w:tc>
        <w:tc>
          <w:tcPr>
            <w:tcW w:w="1956" w:type="dxa"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506C" w:rsidRPr="0090506C" w:rsidTr="00747152">
        <w:tc>
          <w:tcPr>
            <w:tcW w:w="2689" w:type="dxa"/>
            <w:hideMark/>
          </w:tcPr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 – ADMINISTRAÇÃO, PLANEJAMENTO E FINANÇAS </w:t>
            </w:r>
          </w:p>
        </w:tc>
        <w:tc>
          <w:tcPr>
            <w:tcW w:w="1956" w:type="dxa"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506C" w:rsidRPr="0090506C" w:rsidTr="00747152">
        <w:tc>
          <w:tcPr>
            <w:tcW w:w="2689" w:type="dxa"/>
            <w:hideMark/>
          </w:tcPr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bCs/>
                <w:sz w:val="24"/>
                <w:szCs w:val="24"/>
              </w:rPr>
              <w:t>2.3 – Manutenção da Secretaria de Administração e Finanças</w:t>
            </w:r>
          </w:p>
        </w:tc>
        <w:tc>
          <w:tcPr>
            <w:tcW w:w="1956" w:type="dxa"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506C" w:rsidRPr="0090506C" w:rsidTr="00747152">
        <w:tc>
          <w:tcPr>
            <w:tcW w:w="2689" w:type="dxa"/>
            <w:hideMark/>
          </w:tcPr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 xml:space="preserve">Despesa 11:    </w:t>
            </w:r>
          </w:p>
        </w:tc>
        <w:tc>
          <w:tcPr>
            <w:tcW w:w="4819" w:type="dxa"/>
            <w:hideMark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>3.3.90.00.00 – Aplicações Diretas</w:t>
            </w:r>
          </w:p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Fonte de Recurso:  1000 - Recursos Próprios – 0.1.00</w:t>
            </w:r>
          </w:p>
        </w:tc>
        <w:tc>
          <w:tcPr>
            <w:tcW w:w="1956" w:type="dxa"/>
          </w:tcPr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>R$ 9.778,71</w:t>
            </w:r>
          </w:p>
        </w:tc>
      </w:tr>
      <w:tr w:rsidR="0090506C" w:rsidRPr="0090506C" w:rsidTr="00747152">
        <w:tc>
          <w:tcPr>
            <w:tcW w:w="2689" w:type="dxa"/>
          </w:tcPr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 xml:space="preserve">Unidade Gestora:    </w:t>
            </w:r>
          </w:p>
        </w:tc>
        <w:tc>
          <w:tcPr>
            <w:tcW w:w="4819" w:type="dxa"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bCs/>
                <w:sz w:val="24"/>
                <w:szCs w:val="24"/>
              </w:rPr>
              <w:t>2 – CAMARA DE VEREADORES DE TIMBÓ GRANDE</w:t>
            </w:r>
          </w:p>
        </w:tc>
        <w:tc>
          <w:tcPr>
            <w:tcW w:w="1956" w:type="dxa"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506C" w:rsidRPr="0090506C" w:rsidTr="00747152">
        <w:tc>
          <w:tcPr>
            <w:tcW w:w="2689" w:type="dxa"/>
            <w:hideMark/>
          </w:tcPr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1001 – CAMARA MUNICIPAL DE TIMBO GRANDE </w:t>
            </w:r>
          </w:p>
        </w:tc>
        <w:tc>
          <w:tcPr>
            <w:tcW w:w="1956" w:type="dxa"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506C" w:rsidRPr="0090506C" w:rsidTr="00747152">
        <w:tc>
          <w:tcPr>
            <w:tcW w:w="2689" w:type="dxa"/>
            <w:hideMark/>
          </w:tcPr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bCs/>
                <w:sz w:val="24"/>
                <w:szCs w:val="24"/>
              </w:rPr>
              <w:t>1 – Legislativa</w:t>
            </w:r>
          </w:p>
        </w:tc>
        <w:tc>
          <w:tcPr>
            <w:tcW w:w="1956" w:type="dxa"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506C" w:rsidRPr="0090506C" w:rsidTr="00747152">
        <w:tc>
          <w:tcPr>
            <w:tcW w:w="2689" w:type="dxa"/>
            <w:hideMark/>
          </w:tcPr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31 – Ação Legislativa </w:t>
            </w:r>
          </w:p>
        </w:tc>
        <w:tc>
          <w:tcPr>
            <w:tcW w:w="1956" w:type="dxa"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506C" w:rsidRPr="0090506C" w:rsidTr="00747152">
        <w:tc>
          <w:tcPr>
            <w:tcW w:w="2689" w:type="dxa"/>
            <w:hideMark/>
          </w:tcPr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– PROCESSO LEGISLATIVO </w:t>
            </w:r>
          </w:p>
        </w:tc>
        <w:tc>
          <w:tcPr>
            <w:tcW w:w="1956" w:type="dxa"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506C" w:rsidRPr="0090506C" w:rsidTr="00747152">
        <w:tc>
          <w:tcPr>
            <w:tcW w:w="2689" w:type="dxa"/>
            <w:hideMark/>
          </w:tcPr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bCs/>
                <w:sz w:val="24"/>
                <w:szCs w:val="24"/>
              </w:rPr>
              <w:t>2.1 – Manutenção das Atividades do Poder Legislativo</w:t>
            </w:r>
          </w:p>
        </w:tc>
        <w:tc>
          <w:tcPr>
            <w:tcW w:w="1956" w:type="dxa"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506C" w:rsidRPr="0090506C" w:rsidTr="00747152">
        <w:tc>
          <w:tcPr>
            <w:tcW w:w="2689" w:type="dxa"/>
            <w:hideMark/>
          </w:tcPr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 xml:space="preserve">Despesa 158:    </w:t>
            </w:r>
          </w:p>
        </w:tc>
        <w:tc>
          <w:tcPr>
            <w:tcW w:w="4819" w:type="dxa"/>
            <w:hideMark/>
          </w:tcPr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>3.3.90.00.00 – Aplicações Diretas</w:t>
            </w:r>
          </w:p>
          <w:p w:rsidR="0090506C" w:rsidRPr="0090506C" w:rsidRDefault="0090506C" w:rsidP="007471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>Fonte de Recurso:  1000 - Recursos Próprios – 0.1.00</w:t>
            </w:r>
          </w:p>
        </w:tc>
        <w:tc>
          <w:tcPr>
            <w:tcW w:w="1956" w:type="dxa"/>
          </w:tcPr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0506C" w:rsidRPr="0090506C" w:rsidRDefault="0090506C" w:rsidP="007471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506C">
              <w:rPr>
                <w:rFonts w:asciiTheme="minorHAnsi" w:hAnsiTheme="minorHAnsi" w:cstheme="minorHAnsi"/>
                <w:sz w:val="24"/>
                <w:szCs w:val="24"/>
              </w:rPr>
              <w:t>R$ 9.778,68</w:t>
            </w:r>
          </w:p>
        </w:tc>
      </w:tr>
    </w:tbl>
    <w:p w:rsidR="00F600F9" w:rsidRPr="0090506C" w:rsidRDefault="00F600F9" w:rsidP="00F600F9">
      <w:pPr>
        <w:spacing w:line="265" w:lineRule="exact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26C18" w:rsidRPr="0090506C" w:rsidRDefault="00A26C18" w:rsidP="00A26C18">
      <w:pPr>
        <w:spacing w:line="265" w:lineRule="exact"/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0506C">
        <w:rPr>
          <w:rFonts w:asciiTheme="minorHAnsi" w:hAnsiTheme="minorHAnsi" w:cstheme="minorHAnsi"/>
          <w:sz w:val="24"/>
          <w:szCs w:val="24"/>
        </w:rPr>
        <w:t xml:space="preserve">Art. </w:t>
      </w:r>
      <w:r w:rsidRPr="0090506C">
        <w:rPr>
          <w:rFonts w:asciiTheme="minorHAnsi" w:hAnsiTheme="minorHAnsi" w:cstheme="minorHAnsi"/>
          <w:color w:val="000000"/>
          <w:sz w:val="24"/>
          <w:szCs w:val="24"/>
        </w:rPr>
        <w:t>3</w:t>
      </w:r>
      <w:proofErr w:type="gramStart"/>
      <w:r w:rsidRPr="0090506C">
        <w:rPr>
          <w:rFonts w:asciiTheme="minorHAnsi" w:hAnsiTheme="minorHAnsi" w:cstheme="minorHAnsi"/>
          <w:color w:val="000000"/>
          <w:sz w:val="24"/>
          <w:szCs w:val="24"/>
        </w:rPr>
        <w:t xml:space="preserve">º  </w:t>
      </w:r>
      <w:r w:rsidRPr="0090506C">
        <w:rPr>
          <w:rFonts w:asciiTheme="minorHAnsi" w:hAnsiTheme="minorHAnsi" w:cstheme="minorHAnsi"/>
          <w:sz w:val="24"/>
          <w:szCs w:val="24"/>
        </w:rPr>
        <w:t>Este</w:t>
      </w:r>
      <w:proofErr w:type="gramEnd"/>
      <w:r w:rsidRPr="0090506C">
        <w:rPr>
          <w:rFonts w:asciiTheme="minorHAnsi" w:hAnsiTheme="minorHAnsi" w:cstheme="minorHAnsi"/>
          <w:sz w:val="24"/>
          <w:szCs w:val="24"/>
        </w:rPr>
        <w:t xml:space="preserve"> Decreto entra em vigor na data de sua publicação.</w:t>
      </w:r>
    </w:p>
    <w:p w:rsidR="00350567" w:rsidRPr="0090506C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0506C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90506C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90506C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0C3944" w:rsidRPr="0090506C">
        <w:rPr>
          <w:rFonts w:asciiTheme="minorHAnsi" w:hAnsiTheme="minorHAnsi" w:cstheme="minorHAnsi"/>
          <w:sz w:val="24"/>
          <w:szCs w:val="24"/>
        </w:rPr>
        <w:t xml:space="preserve">SC, </w:t>
      </w:r>
      <w:r w:rsidR="00976084" w:rsidRPr="0090506C">
        <w:rPr>
          <w:rFonts w:asciiTheme="minorHAnsi" w:hAnsiTheme="minorHAnsi" w:cstheme="minorHAnsi"/>
          <w:sz w:val="24"/>
          <w:szCs w:val="24"/>
        </w:rPr>
        <w:t>0</w:t>
      </w:r>
      <w:r w:rsidR="00D366B4" w:rsidRPr="0090506C">
        <w:rPr>
          <w:rFonts w:asciiTheme="minorHAnsi" w:hAnsiTheme="minorHAnsi" w:cstheme="minorHAnsi"/>
          <w:sz w:val="24"/>
          <w:szCs w:val="24"/>
        </w:rPr>
        <w:t>8</w:t>
      </w:r>
      <w:r w:rsidR="00B232E4" w:rsidRPr="0090506C">
        <w:rPr>
          <w:rFonts w:asciiTheme="minorHAnsi" w:hAnsiTheme="minorHAnsi" w:cstheme="minorHAnsi"/>
          <w:sz w:val="24"/>
          <w:szCs w:val="24"/>
        </w:rPr>
        <w:t xml:space="preserve"> de </w:t>
      </w:r>
      <w:r w:rsidR="00976084" w:rsidRPr="0090506C">
        <w:rPr>
          <w:rFonts w:asciiTheme="minorHAnsi" w:hAnsiTheme="minorHAnsi" w:cstheme="minorHAnsi"/>
          <w:sz w:val="24"/>
          <w:szCs w:val="24"/>
        </w:rPr>
        <w:t>julho</w:t>
      </w:r>
      <w:r w:rsidR="000F5590" w:rsidRPr="0090506C">
        <w:rPr>
          <w:rFonts w:asciiTheme="minorHAnsi" w:hAnsiTheme="minorHAnsi" w:cstheme="minorHAnsi"/>
          <w:sz w:val="24"/>
          <w:szCs w:val="24"/>
        </w:rPr>
        <w:t xml:space="preserve"> </w:t>
      </w:r>
      <w:r w:rsidR="00886FC3" w:rsidRPr="0090506C">
        <w:rPr>
          <w:rFonts w:asciiTheme="minorHAnsi" w:hAnsiTheme="minorHAnsi" w:cstheme="minorHAnsi"/>
          <w:sz w:val="24"/>
          <w:szCs w:val="24"/>
        </w:rPr>
        <w:t>de 2020</w:t>
      </w:r>
      <w:r w:rsidRPr="0090506C">
        <w:rPr>
          <w:rFonts w:asciiTheme="minorHAnsi" w:hAnsiTheme="minorHAnsi" w:cstheme="minorHAnsi"/>
          <w:sz w:val="24"/>
          <w:szCs w:val="24"/>
        </w:rPr>
        <w:t>.</w:t>
      </w:r>
    </w:p>
    <w:p w:rsidR="00CE3BA8" w:rsidRPr="0090506C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0C3944" w:rsidRPr="0090506C" w:rsidRDefault="000C3944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0C3944" w:rsidRPr="0090506C" w:rsidRDefault="000C3944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90506C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0506C">
        <w:rPr>
          <w:rFonts w:asciiTheme="minorHAnsi" w:hAnsiTheme="minorHAnsi" w:cstheme="minorHAnsi"/>
          <w:sz w:val="24"/>
          <w:szCs w:val="24"/>
        </w:rPr>
        <w:t>Ari José Galeski</w:t>
      </w:r>
      <w:r w:rsidRPr="0090506C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0C3944" w:rsidRPr="0090506C" w:rsidRDefault="000C3944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7867BC" w:rsidRPr="0090506C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90506C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976084" w:rsidRPr="0090506C">
        <w:rPr>
          <w:rFonts w:asciiTheme="minorHAnsi" w:hAnsiTheme="minorHAnsi" w:cstheme="minorHAnsi"/>
          <w:szCs w:val="18"/>
        </w:rPr>
        <w:t>0</w:t>
      </w:r>
      <w:r w:rsidR="00D366B4" w:rsidRPr="0090506C">
        <w:rPr>
          <w:rFonts w:asciiTheme="minorHAnsi" w:hAnsiTheme="minorHAnsi" w:cstheme="minorHAnsi"/>
          <w:szCs w:val="18"/>
        </w:rPr>
        <w:t>8</w:t>
      </w:r>
      <w:r w:rsidR="00844965" w:rsidRPr="0090506C">
        <w:rPr>
          <w:rFonts w:asciiTheme="minorHAnsi" w:hAnsiTheme="minorHAnsi" w:cstheme="minorHAnsi"/>
          <w:szCs w:val="18"/>
        </w:rPr>
        <w:t xml:space="preserve"> </w:t>
      </w:r>
      <w:r w:rsidR="00DC56C1" w:rsidRPr="0090506C">
        <w:rPr>
          <w:rFonts w:asciiTheme="minorHAnsi" w:hAnsiTheme="minorHAnsi" w:cstheme="minorHAnsi"/>
          <w:szCs w:val="18"/>
        </w:rPr>
        <w:t xml:space="preserve">de </w:t>
      </w:r>
      <w:r w:rsidR="00976084" w:rsidRPr="0090506C">
        <w:rPr>
          <w:rFonts w:asciiTheme="minorHAnsi" w:hAnsiTheme="minorHAnsi" w:cstheme="minorHAnsi"/>
          <w:szCs w:val="18"/>
        </w:rPr>
        <w:t>julho</w:t>
      </w:r>
      <w:r w:rsidR="00886FC3" w:rsidRPr="0090506C">
        <w:rPr>
          <w:rFonts w:asciiTheme="minorHAnsi" w:hAnsiTheme="minorHAnsi" w:cstheme="minorHAnsi"/>
          <w:szCs w:val="18"/>
        </w:rPr>
        <w:t xml:space="preserve"> de 2020</w:t>
      </w:r>
      <w:r w:rsidR="000E7161" w:rsidRPr="0090506C">
        <w:rPr>
          <w:rFonts w:asciiTheme="minorHAnsi" w:hAnsiTheme="minorHAnsi" w:cstheme="minorHAnsi"/>
          <w:szCs w:val="18"/>
        </w:rPr>
        <w:t>.</w:t>
      </w:r>
    </w:p>
    <w:p w:rsidR="003E3E01" w:rsidRPr="0090506C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C3944" w:rsidRPr="0090506C" w:rsidRDefault="000C3944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F5590" w:rsidRPr="0090506C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90506C">
        <w:rPr>
          <w:rFonts w:asciiTheme="minorHAnsi" w:hAnsiTheme="minorHAnsi" w:cstheme="minorHAnsi"/>
          <w:sz w:val="24"/>
          <w:szCs w:val="24"/>
        </w:rPr>
        <w:t>Everton Metzger</w:t>
      </w:r>
      <w:r w:rsidRPr="0090506C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3E3E01" w:rsidRPr="0090506C" w:rsidRDefault="003E3E01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sectPr w:rsidR="003E3E01" w:rsidRPr="0090506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9B" w:rsidRDefault="0048599B" w:rsidP="00E007F4">
      <w:r>
        <w:separator/>
      </w:r>
    </w:p>
  </w:endnote>
  <w:endnote w:type="continuationSeparator" w:id="0">
    <w:p w:rsidR="0048599B" w:rsidRDefault="0048599B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7E93C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9B" w:rsidRDefault="0048599B" w:rsidP="00E007F4">
      <w:r>
        <w:separator/>
      </w:r>
    </w:p>
  </w:footnote>
  <w:footnote w:type="continuationSeparator" w:id="0">
    <w:p w:rsidR="0048599B" w:rsidRDefault="0048599B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0506C" w:rsidRPr="0090506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0506C" w:rsidRPr="0090506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4"/>
    <w:rsid w:val="000C394D"/>
    <w:rsid w:val="000D25E2"/>
    <w:rsid w:val="000D532A"/>
    <w:rsid w:val="000D7CEE"/>
    <w:rsid w:val="000E1124"/>
    <w:rsid w:val="000E3A8F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73A37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599B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1EE0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4965"/>
    <w:rsid w:val="00846A9D"/>
    <w:rsid w:val="00852C7F"/>
    <w:rsid w:val="00856283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9017A2"/>
    <w:rsid w:val="0090506C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26C18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9050F"/>
    <w:rsid w:val="00BA1BD1"/>
    <w:rsid w:val="00BA2B3E"/>
    <w:rsid w:val="00BA33A9"/>
    <w:rsid w:val="00BA74F5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6808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B5CB6"/>
    <w:rsid w:val="00CC00F4"/>
    <w:rsid w:val="00CC0854"/>
    <w:rsid w:val="00CC3D49"/>
    <w:rsid w:val="00CC4115"/>
    <w:rsid w:val="00CD7119"/>
    <w:rsid w:val="00CD75ED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66B4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E5572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3948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59F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737"/>
    <w:rsid w:val="00F47F76"/>
    <w:rsid w:val="00F5485A"/>
    <w:rsid w:val="00F600F9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B6E2A"/>
  <w15:docId w15:val="{11EBC969-17BA-4845-8B8E-E04B5ACF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AA6C-D024-428B-BE32-5EF8A708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4</cp:revision>
  <cp:lastPrinted>2020-07-08T13:10:00Z</cp:lastPrinted>
  <dcterms:created xsi:type="dcterms:W3CDTF">2020-07-08T13:11:00Z</dcterms:created>
  <dcterms:modified xsi:type="dcterms:W3CDTF">2020-07-08T13:13:00Z</dcterms:modified>
</cp:coreProperties>
</file>