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0F559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1211F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CD75E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211F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</w:t>
      </w:r>
      <w:r w:rsidR="00CD75E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1211F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JULHO</w:t>
      </w:r>
      <w:r w:rsidR="0006545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C3944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0C3944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A26C18" w:rsidRDefault="00A26C18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26C18" w:rsidRDefault="00A26C18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CONSIDERANDO:</w:t>
      </w:r>
    </w:p>
    <w:p w:rsidR="00A26C18" w:rsidRPr="000C3944" w:rsidRDefault="00A26C18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que prevê a Lei Municipal nº 2.218, de 07 de julho de 2020,</w:t>
      </w:r>
    </w:p>
    <w:p w:rsidR="007B1A14" w:rsidRPr="000C394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0C394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C3944">
        <w:rPr>
          <w:rFonts w:asciiTheme="minorHAnsi" w:hAnsiTheme="minorHAnsi" w:cstheme="minorHAnsi"/>
          <w:sz w:val="24"/>
          <w:szCs w:val="24"/>
        </w:rPr>
        <w:t>DECRETA:</w:t>
      </w:r>
    </w:p>
    <w:p w:rsidR="00A26C18" w:rsidRPr="00EA1549" w:rsidRDefault="00A26C18" w:rsidP="00A26C1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A1549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EA1549">
        <w:rPr>
          <w:rFonts w:asciiTheme="minorHAnsi" w:hAnsiTheme="minorHAnsi" w:cstheme="minorHAnsi"/>
          <w:bCs/>
          <w:sz w:val="24"/>
          <w:szCs w:val="24"/>
        </w:rPr>
        <w:t>º</w:t>
      </w:r>
      <w:r w:rsidRPr="00EA154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1549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EA1549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EA154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R$ 685.000,00 (Seiscentos e oitenta e cinco mil reais), </w:t>
      </w:r>
      <w:r w:rsidRPr="00EA1549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2200/2019, de 04 de dezembro de 2019</w:t>
      </w:r>
      <w:r>
        <w:rPr>
          <w:rFonts w:cstheme="minorHAnsi"/>
          <w:sz w:val="24"/>
          <w:szCs w:val="24"/>
        </w:rPr>
        <w:t>,</w:t>
      </w:r>
      <w:r w:rsidRPr="00EA1549">
        <w:rPr>
          <w:rFonts w:asciiTheme="minorHAnsi" w:hAnsiTheme="minorHAnsi" w:cstheme="minorHAnsi"/>
          <w:sz w:val="24"/>
          <w:szCs w:val="24"/>
        </w:rPr>
        <w:t xml:space="preserve">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4753"/>
        <w:gridCol w:w="1940"/>
      </w:tblGrid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2001 – GABINETE DO PREFEITO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08 – Assistência Social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243 – Assistência à Criança e ao Adolescente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23 – ASSISTÊNCIA SOCIAL GERAL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2.32 – Manutenção Conselho Tutelar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134: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R$ 15.000,00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04 – Administração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122 – Administração Geral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 – ADMINISTRAÇÃO, PLANEJAMENTO E FINANÇAS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 – Manutenção da Secretaria de Administração e Finanças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08: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R$ 120.000,00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Despesa 12: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3.3.93.00.00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Aplicação Direta Decorrente de Operação de Órgãos, Fundos e Entidades Integrantes do Orçamento Fiscal e da Seguridade Social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R$ 200.000,00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2004 – SECRETARIA DE AGRICULTURA E DESENVOLVIMENTO RURAL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20 – Agricultura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606 – Extensão Rural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16 – PROMOÇÃO EXTENSÃO RURAL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2.21 – Manutenção da Secretaria da Agricultura e Desenvolvimento Rural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40: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R$ 60.000,00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2006 – SECRETARIA DE TRANSPORTE OBRAS E SERVIÇOS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26 – Transporte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782 – Transporte Rodoviário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20 – ESTRADAS VICINAIS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2.9 – Manutenção da Secretaria de Transporte, Obras e Serviços Públicos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118: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R$ 170.000,00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2008 – SECRETARIA DE DESENVOLVIMENTO ECONÔMICO SUSTENTÁVEL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04 – Administração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122 – Administração Geral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04 – DESENVOLVIMENTO ECONÔMICO E SUSTENTÁVEL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2.74 – Manutenção da Secretaria de Desenvolvimento Econômico e Sustentável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236: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R$ 120.000,00</w:t>
            </w:r>
          </w:p>
        </w:tc>
      </w:tr>
    </w:tbl>
    <w:p w:rsidR="00A26C18" w:rsidRDefault="00A26C18" w:rsidP="00A26C1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26C18" w:rsidRPr="00EA1549" w:rsidRDefault="00A26C18" w:rsidP="00A26C1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A1549">
        <w:rPr>
          <w:rFonts w:asciiTheme="minorHAnsi" w:hAnsiTheme="minorHAnsi" w:cstheme="minorHAnsi"/>
          <w:sz w:val="24"/>
          <w:szCs w:val="24"/>
        </w:rPr>
        <w:lastRenderedPageBreak/>
        <w:t>Art. 2</w:t>
      </w:r>
      <w:r w:rsidRPr="00EA1549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 w:rsidRPr="00EA1549">
        <w:rPr>
          <w:rFonts w:asciiTheme="minorHAnsi" w:hAnsiTheme="minorHAnsi" w:cstheme="minorHAnsi"/>
          <w:sz w:val="24"/>
          <w:szCs w:val="24"/>
        </w:rPr>
        <w:t>- O Crédito aberto por esta lei correrá,</w:t>
      </w:r>
      <w:r w:rsidRPr="00EA1549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EA1549">
        <w:rPr>
          <w:rFonts w:asciiTheme="minorHAnsi" w:hAnsiTheme="minorHAnsi" w:cstheme="minorHAnsi"/>
          <w:sz w:val="24"/>
          <w:szCs w:val="24"/>
        </w:rPr>
        <w:t xml:space="preserve">conta </w:t>
      </w:r>
      <w:r w:rsidRPr="00EA1549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EA1549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EA1549">
        <w:rPr>
          <w:rFonts w:asciiTheme="minorHAnsi" w:hAnsiTheme="minorHAnsi" w:cstheme="minorHAnsi"/>
          <w:bCs/>
          <w:color w:val="000000"/>
          <w:sz w:val="24"/>
          <w:szCs w:val="24"/>
        </w:rPr>
        <w:t>R$ 685.000,00 (Seiscentos e oitenta e cinco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4758"/>
        <w:gridCol w:w="1937"/>
      </w:tblGrid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2001 – GABINETE DO PREFEITO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06 – Segurança pública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182 – Defesa Civil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29 – CONSTRUÇÃO DE PONTES/ AMPLIAÇÃO//REFORMAS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1.6 – CONSTRUÇÃO DE PONTES/ AMPLIAÇÃO//REFORMAS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247: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R$ 39.210,00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245: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R$ 50.000,00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28 – Encargos Especiais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843 – Serviço da Dívida I</w:t>
            </w:r>
            <w:bookmarkStart w:id="0" w:name="_GoBack"/>
            <w:bookmarkEnd w:id="0"/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nterna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 – Operações Especiais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0.3 – Amortização da Dívida Contratada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28: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4.6.91.00.00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Aplicação Direta Decorrente de Operação de Órgãos, Fundos e Entidades Integrantes do Orçamento Fiscal e da Seguridade Social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R$ 250.000,00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28 – Encargos Especiais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846 – Outros Encargos Especiais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 – Operações Especiais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0.1 – Precatório e Sentenças Judiciais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07: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R$ 120.000,00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29: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R$ 5.000,00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2004 – SECRETARIA DE AGRICULTURA E DESENVOLVIMENTO RURAL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20 – Agricultura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541 – Preservação e Conservação Ambiental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16 – PROMOÇÃO EXTENSÃO RURAL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2.24 – Apoio Agricultura Familiar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37: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3.3.50.00.00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Transferência a Instituições Privadas sem fins Lucrativos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R$ 4.000,00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38: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39: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R$ 4.000,00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2004 – SECRETARIA DE AGRICULTURA E DESENVOLVIMENTO RURAL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20 – Agricultura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606 – Extensão Rural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16 – PROMOÇÃO EXTENSÃO RURAL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2.21 – Manutenção da Secretaria da Agricultura e Desenvolvimento Rural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230: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3.3.50.00.00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Transferência a Instituições Privadas sem fins Lucrativos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R$ 5.000,00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2004 – SECRETARIA DE AGRICULTURA E DESENVOLVIMENTO RURAL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20 – Agricultura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606 – Extensão Rural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16 – PROMOÇÃO EXTENSÃO RURAL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2.26 – Programa P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>c</w:t>
            </w: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icultura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48: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R$ 4.000,00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Despesa 259: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4.4.90.00.00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R$ 5.000,00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2007 – FUNDO MUNICIPAL DE ASSISTÊNCIA SOCIAL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08 – Assistência Social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244 – Assistência Comunitária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23 – ASSISTÊNCIA SOCIAL GERAL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2.37 – Manutenção do Fundo de Assistência Social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142: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R$ 5.000,00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2007 – FUNDO MUNICIPAL DE ASSISTÊNCIA SOCIAL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16 – Habitação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482 – Habitação Urbana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21 – HABITAÇÃO POPULAR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2.36 – Fundo Rotativo de Habitação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148: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149: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2008 – SECRETARIA DE DESENVOLVIMENTO ECONÔMICO SUSTENTÁVEL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04 – Administração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122 – Administração Geral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04 – DESENVOLVIMENTO ECONÔMICO E SUSTENTÁVEL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2.74 – Manutenção da Secretaria de Desenvolvimento Econômico e Sustentável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238: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3.3.50.00.00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Transferência a Instituições Privadas sem fins Lucrativos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2008 – SECRETARIA DE DESENVOLVIMENTO ECONÔMICO SUSTENTÁVEL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04 – Administração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122 – Administração Geral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04 – DESENVOLVIMENTO ECONÔMICO E SUSTENTÁVEL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2.75 – Atividades de Desenvolvimento do Município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240: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2008 – SECRETARIA DE DESENVOLVIMENTO ECONÔMICO SUSTENTÁVEL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18 – Gestão Ambiental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541 – Preservação e Conservação Ambiental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04 – DESENVOLVIMENTO ECONÔMICO E SUSTENTÁVEL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2.76 – Ações de Defesa do Meio Ambiente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241: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2009 – SECRETARIA DE TURISMO, CULTURA E LAZER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13 – Cultura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392 – Difusão Cultural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08 – LAZER COLETIVO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2.29 – Manutenção da Secretaria de Turismo, Cultura e Lazer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231: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3.3.50.00.00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Transferências a Instituições Privadas sem fins Lucrativos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R$ 6.000,00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243: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2009 – SECRETARIA DE TURISMO, CULTURA E LAZER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23 – Comércio e Serviços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695 – Turismo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05 – PROMOÇÃO AO TURISMO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2.31 – Apoio a Eventos de Turismo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01: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R$ 20.000,00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2009 – SECRETARIA DE TURISMO, CULTURA E LAZER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27 – Desporto e Lazer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813 – Lazer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08 – LAZER COLETIVO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2.30 – Festividades Municipais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153: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R$ 46.690,00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2005 – SECRETARIA DE EDUCAÇÃO E DESPORTO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12 – Educação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306 – Alimentação e Nutrição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13 – MERENDA ESCOLAR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2.11 – Manutenção da Merenda Escolar – Alimentação Escolar – Ensino Fundamental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53: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R$ 40.000,00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2.79 – Manutenção da Merenda Escolar – Alimentação Escolar – </w:t>
            </w:r>
            <w:proofErr w:type="spellStart"/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Pré</w:t>
            </w:r>
            <w:proofErr w:type="spellEnd"/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Escola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265: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R$ 15.000,00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2.80 – Manutenção da Merenda Escolar – Alimentação Escolar – Creche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267: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R$ 12.000,00</w:t>
            </w:r>
          </w:p>
        </w:tc>
      </w:tr>
      <w:tr w:rsidR="00A26C18" w:rsidRPr="00EA1549" w:rsidTr="007009AE">
        <w:tc>
          <w:tcPr>
            <w:tcW w:w="2689" w:type="dxa"/>
          </w:tcPr>
          <w:p w:rsidR="00A26C18" w:rsidRDefault="00A26C18" w:rsidP="007009A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26C18" w:rsidRDefault="00A26C18" w:rsidP="007009A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2.81 – Manutenção da Merenda Escolar – Alimentação Escolar – EJA </w:t>
            </w:r>
          </w:p>
        </w:tc>
        <w:tc>
          <w:tcPr>
            <w:tcW w:w="1956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C18" w:rsidRPr="00EA1549" w:rsidTr="007009AE">
        <w:tc>
          <w:tcPr>
            <w:tcW w:w="2689" w:type="dxa"/>
          </w:tcPr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Despesa 269:    </w:t>
            </w:r>
          </w:p>
        </w:tc>
        <w:tc>
          <w:tcPr>
            <w:tcW w:w="4819" w:type="dxa"/>
          </w:tcPr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26C18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</w:t>
            </w: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A154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– 0.1.00</w:t>
            </w:r>
          </w:p>
          <w:p w:rsidR="00A26C18" w:rsidRPr="00EA1549" w:rsidRDefault="00A26C18" w:rsidP="007009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956" w:type="dxa"/>
          </w:tcPr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C18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sz w:val="24"/>
                <w:szCs w:val="24"/>
              </w:rPr>
              <w:t>R$ 2.100,00</w:t>
            </w:r>
          </w:p>
          <w:p w:rsidR="00A26C18" w:rsidRPr="00EA1549" w:rsidRDefault="00A26C18" w:rsidP="007009A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A154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R$ 685.000,00</w:t>
            </w:r>
          </w:p>
        </w:tc>
      </w:tr>
    </w:tbl>
    <w:p w:rsidR="00A26C18" w:rsidRDefault="00A26C18" w:rsidP="00A26C18">
      <w:pPr>
        <w:spacing w:line="265" w:lineRule="exact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26C18" w:rsidRPr="00EA1549" w:rsidRDefault="00A26C18" w:rsidP="00A26C18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1549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Pr="00EA1549">
        <w:rPr>
          <w:rFonts w:asciiTheme="minorHAnsi" w:hAnsiTheme="minorHAnsi" w:cstheme="minorHAnsi"/>
          <w:color w:val="000000"/>
          <w:sz w:val="24"/>
          <w:szCs w:val="24"/>
        </w:rPr>
        <w:t>3</w:t>
      </w:r>
      <w:proofErr w:type="gramStart"/>
      <w:r w:rsidRPr="00EA1549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A1549">
        <w:rPr>
          <w:rFonts w:asciiTheme="minorHAnsi" w:hAnsiTheme="minorHAnsi" w:cstheme="minorHAnsi"/>
          <w:sz w:val="24"/>
          <w:szCs w:val="24"/>
        </w:rPr>
        <w:t>Est</w:t>
      </w:r>
      <w:r>
        <w:rPr>
          <w:rFonts w:asciiTheme="minorHAnsi" w:hAnsiTheme="minorHAnsi" w:cstheme="minorHAnsi"/>
          <w:sz w:val="24"/>
          <w:szCs w:val="24"/>
        </w:rPr>
        <w:t>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Decreto</w:t>
      </w:r>
      <w:r w:rsidRPr="00EA1549">
        <w:rPr>
          <w:rFonts w:asciiTheme="minorHAnsi" w:hAnsiTheme="minorHAnsi" w:cstheme="minorHAnsi"/>
          <w:sz w:val="24"/>
          <w:szCs w:val="24"/>
        </w:rPr>
        <w:t xml:space="preserve"> entra em vigor na data de sua publicação, revogadas as disposições em contrário.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0C3944">
        <w:rPr>
          <w:rFonts w:asciiTheme="minorHAnsi" w:hAnsiTheme="minorHAnsi" w:cstheme="minorHAnsi"/>
          <w:sz w:val="24"/>
          <w:szCs w:val="24"/>
        </w:rPr>
        <w:t xml:space="preserve">SC, </w:t>
      </w:r>
      <w:r w:rsidR="00976084">
        <w:rPr>
          <w:rFonts w:asciiTheme="minorHAnsi" w:hAnsiTheme="minorHAnsi" w:cstheme="minorHAnsi"/>
          <w:sz w:val="24"/>
          <w:szCs w:val="24"/>
        </w:rPr>
        <w:t>0</w:t>
      </w:r>
      <w:r w:rsidR="00CD75ED">
        <w:rPr>
          <w:rFonts w:asciiTheme="minorHAnsi" w:hAnsiTheme="minorHAnsi" w:cstheme="minorHAnsi"/>
          <w:sz w:val="24"/>
          <w:szCs w:val="24"/>
        </w:rPr>
        <w:t>7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976084">
        <w:rPr>
          <w:rFonts w:asciiTheme="minorHAnsi" w:hAnsiTheme="minorHAnsi" w:cstheme="minorHAnsi"/>
          <w:sz w:val="24"/>
          <w:szCs w:val="24"/>
        </w:rPr>
        <w:t>julho</w:t>
      </w:r>
      <w:r w:rsidR="000F5590">
        <w:rPr>
          <w:rFonts w:asciiTheme="minorHAnsi" w:hAnsiTheme="minorHAnsi" w:cstheme="minorHAnsi"/>
          <w:sz w:val="24"/>
          <w:szCs w:val="24"/>
        </w:rPr>
        <w:t xml:space="preserve"> </w:t>
      </w:r>
      <w:r w:rsidR="00886FC3">
        <w:rPr>
          <w:rFonts w:asciiTheme="minorHAnsi" w:hAnsiTheme="minorHAnsi" w:cstheme="minorHAnsi"/>
          <w:sz w:val="24"/>
          <w:szCs w:val="24"/>
        </w:rPr>
        <w:t>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0C3944" w:rsidRPr="00A47E6F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976084">
        <w:rPr>
          <w:rFonts w:asciiTheme="minorHAnsi" w:hAnsiTheme="minorHAnsi" w:cstheme="minorHAnsi"/>
          <w:szCs w:val="18"/>
        </w:rPr>
        <w:t>0</w:t>
      </w:r>
      <w:r w:rsidR="00CD75ED">
        <w:rPr>
          <w:rFonts w:asciiTheme="minorHAnsi" w:hAnsiTheme="minorHAnsi" w:cstheme="minorHAnsi"/>
          <w:szCs w:val="18"/>
        </w:rPr>
        <w:t>7</w:t>
      </w:r>
      <w:r w:rsidR="00844965" w:rsidRPr="00844965">
        <w:rPr>
          <w:rFonts w:asciiTheme="minorHAnsi" w:hAnsiTheme="minorHAnsi" w:cstheme="minorHAnsi"/>
          <w:szCs w:val="18"/>
        </w:rPr>
        <w:t xml:space="preserve">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976084">
        <w:rPr>
          <w:rFonts w:asciiTheme="minorHAnsi" w:hAnsiTheme="minorHAnsi" w:cstheme="minorHAnsi"/>
          <w:szCs w:val="18"/>
        </w:rPr>
        <w:t>julho</w:t>
      </w:r>
      <w:r w:rsidR="00886FC3" w:rsidRPr="00844965">
        <w:rPr>
          <w:rFonts w:asciiTheme="minorHAnsi" w:hAnsiTheme="minorHAnsi" w:cstheme="minorHAnsi"/>
          <w:szCs w:val="18"/>
        </w:rPr>
        <w:t xml:space="preserve"> 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Pr="00A47E6F" w:rsidRDefault="000C3944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A47E6F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A47E6F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F5" w:rsidRDefault="00BA74F5" w:rsidP="00E007F4">
      <w:r>
        <w:separator/>
      </w:r>
    </w:p>
  </w:endnote>
  <w:endnote w:type="continuationSeparator" w:id="0">
    <w:p w:rsidR="00BA74F5" w:rsidRDefault="00BA74F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E93C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F5" w:rsidRDefault="00BA74F5" w:rsidP="00E007F4">
      <w:r>
        <w:separator/>
      </w:r>
    </w:p>
  </w:footnote>
  <w:footnote w:type="continuationSeparator" w:id="0">
    <w:p w:rsidR="00BA74F5" w:rsidRDefault="00BA74F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6C18" w:rsidRPr="00A26C1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26C18" w:rsidRPr="00A26C1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8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4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1EE0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26C18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A74F5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5ED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E5572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09E1"/>
  <w15:docId w15:val="{11EBC969-17BA-4845-8B8E-E04B5AC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6DCA-0A1F-407F-B158-A4A1C3F0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2020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2020-07-07T18:40:00Z</cp:lastPrinted>
  <dcterms:created xsi:type="dcterms:W3CDTF">2020-07-07T18:29:00Z</dcterms:created>
  <dcterms:modified xsi:type="dcterms:W3CDTF">2020-07-07T18:41:00Z</dcterms:modified>
</cp:coreProperties>
</file>