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4508B" w:rsidRDefault="00236030" w:rsidP="000757F9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C4508B">
        <w:rPr>
          <w:rFonts w:cstheme="minorHAnsi"/>
          <w:caps/>
          <w:sz w:val="24"/>
          <w:szCs w:val="24"/>
        </w:rPr>
        <w:t>LEI Nº 2</w:t>
      </w:r>
      <w:r w:rsidR="00BA3DFA" w:rsidRPr="00C4508B">
        <w:rPr>
          <w:rFonts w:cstheme="minorHAnsi"/>
          <w:caps/>
          <w:sz w:val="24"/>
          <w:szCs w:val="24"/>
        </w:rPr>
        <w:t>.</w:t>
      </w:r>
      <w:r w:rsidR="008603D8" w:rsidRPr="00C4508B">
        <w:rPr>
          <w:rFonts w:cstheme="minorHAnsi"/>
          <w:caps/>
          <w:sz w:val="24"/>
          <w:szCs w:val="24"/>
        </w:rPr>
        <w:t>2</w:t>
      </w:r>
      <w:r w:rsidR="00D42046" w:rsidRPr="00C4508B">
        <w:rPr>
          <w:rFonts w:cstheme="minorHAnsi"/>
          <w:caps/>
          <w:sz w:val="24"/>
          <w:szCs w:val="24"/>
        </w:rPr>
        <w:t>2</w:t>
      </w:r>
      <w:r w:rsidR="001E1E37" w:rsidRPr="00C4508B">
        <w:rPr>
          <w:rFonts w:cstheme="minorHAnsi"/>
          <w:caps/>
          <w:sz w:val="24"/>
          <w:szCs w:val="24"/>
        </w:rPr>
        <w:t>3</w:t>
      </w:r>
      <w:r w:rsidR="004B3D37" w:rsidRPr="00C4508B">
        <w:rPr>
          <w:rFonts w:cstheme="minorHAnsi"/>
          <w:caps/>
          <w:sz w:val="24"/>
          <w:szCs w:val="24"/>
        </w:rPr>
        <w:t xml:space="preserve">, DE </w:t>
      </w:r>
      <w:r w:rsidR="004F36A1" w:rsidRPr="00C4508B">
        <w:rPr>
          <w:rFonts w:cstheme="minorHAnsi"/>
          <w:caps/>
          <w:sz w:val="24"/>
          <w:szCs w:val="24"/>
        </w:rPr>
        <w:t>0</w:t>
      </w:r>
      <w:r w:rsidR="00B1562E" w:rsidRPr="00C4508B">
        <w:rPr>
          <w:rFonts w:cstheme="minorHAnsi"/>
          <w:caps/>
          <w:sz w:val="24"/>
          <w:szCs w:val="24"/>
        </w:rPr>
        <w:t>8</w:t>
      </w:r>
      <w:r w:rsidR="004F36A1" w:rsidRPr="00C4508B">
        <w:rPr>
          <w:rFonts w:cstheme="minorHAnsi"/>
          <w:caps/>
          <w:sz w:val="24"/>
          <w:szCs w:val="24"/>
        </w:rPr>
        <w:t xml:space="preserve"> de julho</w:t>
      </w:r>
      <w:r w:rsidR="009174EB" w:rsidRPr="00C4508B">
        <w:rPr>
          <w:rFonts w:cstheme="minorHAnsi"/>
          <w:caps/>
          <w:sz w:val="24"/>
          <w:szCs w:val="24"/>
        </w:rPr>
        <w:t xml:space="preserve"> 2020</w:t>
      </w:r>
      <w:r w:rsidR="004B3D37" w:rsidRPr="00C4508B">
        <w:rPr>
          <w:rFonts w:cstheme="minorHAnsi"/>
          <w:caps/>
          <w:sz w:val="24"/>
          <w:szCs w:val="24"/>
        </w:rPr>
        <w:t>.</w:t>
      </w:r>
    </w:p>
    <w:p w:rsidR="00BA3DFA" w:rsidRPr="00C4508B" w:rsidRDefault="00BA3DFA" w:rsidP="000757F9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C4508B" w:rsidRDefault="00C4508B" w:rsidP="00C4508B">
      <w:pPr>
        <w:pStyle w:val="Recuodecorpodetexto"/>
        <w:ind w:left="4253"/>
        <w:rPr>
          <w:rFonts w:asciiTheme="minorHAnsi" w:hAnsiTheme="minorHAnsi" w:cstheme="minorHAnsi"/>
          <w:sz w:val="24"/>
          <w:szCs w:val="24"/>
        </w:rPr>
      </w:pPr>
      <w:r w:rsidRPr="00C4508B">
        <w:rPr>
          <w:rFonts w:asciiTheme="minorHAnsi" w:hAnsiTheme="minorHAnsi" w:cstheme="minorHAnsi"/>
          <w:sz w:val="24"/>
          <w:szCs w:val="24"/>
        </w:rPr>
        <w:t>Dispõe</w:t>
      </w:r>
      <w:bookmarkStart w:id="0" w:name="_GoBack"/>
      <w:bookmarkEnd w:id="0"/>
      <w:r w:rsidRPr="00C4508B">
        <w:rPr>
          <w:rFonts w:asciiTheme="minorHAnsi" w:hAnsiTheme="minorHAnsi" w:cstheme="minorHAnsi"/>
          <w:sz w:val="24"/>
          <w:szCs w:val="24"/>
        </w:rPr>
        <w:t xml:space="preserve"> sobre o incremento de transparência na divulgação das despesas e atos administrativos praticados pelo município no enfrentamento à epidemia causada pelo Coronavírus (Covid-19) e dá outras providências.</w:t>
      </w:r>
    </w:p>
    <w:p w:rsidR="00E01783" w:rsidRPr="00C4508B" w:rsidRDefault="00E01783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4F36A1" w:rsidRPr="00C4508B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C4508B" w:rsidRDefault="004F36A1" w:rsidP="00C4508B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C4508B" w:rsidRDefault="00C4508B" w:rsidP="00C4508B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 xml:space="preserve">Art. 1º - A Administração Municipal divulgará as despesas e atos administrativos praticados pelo município no enfrentamento à epidemia causada pelo </w:t>
      </w:r>
      <w:proofErr w:type="spellStart"/>
      <w:r w:rsidRPr="00C4508B">
        <w:rPr>
          <w:rFonts w:cstheme="minorHAnsi"/>
          <w:sz w:val="24"/>
          <w:szCs w:val="24"/>
        </w:rPr>
        <w:t>Coronavirus</w:t>
      </w:r>
      <w:proofErr w:type="spellEnd"/>
      <w:r w:rsidRPr="00C4508B">
        <w:rPr>
          <w:rFonts w:cstheme="minorHAnsi"/>
          <w:sz w:val="24"/>
          <w:szCs w:val="24"/>
        </w:rPr>
        <w:t xml:space="preserve"> (COVID-19), sobretudo nos casos em que houver dispensa de procedimento de licitação, nos termos do ordenamento jurídico vigente.  </w:t>
      </w:r>
    </w:p>
    <w:p w:rsidR="00C4508B" w:rsidRDefault="00C4508B" w:rsidP="00C4508B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 xml:space="preserve">Art. 2º. A divulgação deverá ser prestada de forma clara, objetiva e em linguagem escrita e gráficos, de fácil compreensão, permanecendo disponíveis para visualização, em transparência ativa, pelo período mínimo de um ano. </w:t>
      </w:r>
    </w:p>
    <w:p w:rsidR="00C4508B" w:rsidRDefault="00C4508B" w:rsidP="00C4508B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 xml:space="preserve">Parágrafo único. A divulgação deverá ser feita no portal da Prefeitura Municipal de Timbó Grande, ou criado site próprio, especificamente do Coronavírus.    </w:t>
      </w:r>
    </w:p>
    <w:p w:rsidR="00C4508B" w:rsidRDefault="00C4508B" w:rsidP="00C4508B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>Art. 3º. O acesso à informação deverá ser simples, de modo a facilitar a pesquisa de conteúdo, a análise das informações e a gravação de relatórios em diversos formatos eletrônicos.</w:t>
      </w:r>
    </w:p>
    <w:p w:rsidR="00C4508B" w:rsidRPr="00C4508B" w:rsidRDefault="00C4508B" w:rsidP="00C4508B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 xml:space="preserve">Art. 4º. Esta Lei entra em vigor na data da sua publicação, revogadas as disposições em contrário.  </w:t>
      </w:r>
    </w:p>
    <w:p w:rsidR="004B3D37" w:rsidRPr="00C4508B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C4508B">
        <w:rPr>
          <w:rFonts w:cstheme="minorHAnsi"/>
          <w:sz w:val="24"/>
          <w:szCs w:val="24"/>
        </w:rPr>
        <w:t xml:space="preserve">Timbó Grande, </w:t>
      </w:r>
      <w:r w:rsidR="001255E7" w:rsidRPr="00C4508B">
        <w:rPr>
          <w:rFonts w:cstheme="minorHAnsi"/>
          <w:sz w:val="24"/>
          <w:szCs w:val="24"/>
        </w:rPr>
        <w:t>SC</w:t>
      </w:r>
      <w:r w:rsidR="0074171F" w:rsidRPr="00C4508B">
        <w:rPr>
          <w:rFonts w:cstheme="minorHAnsi"/>
          <w:sz w:val="24"/>
          <w:szCs w:val="24"/>
        </w:rPr>
        <w:t>, 0</w:t>
      </w:r>
      <w:r w:rsidR="00B1562E" w:rsidRPr="00C4508B">
        <w:rPr>
          <w:rFonts w:cstheme="minorHAnsi"/>
          <w:sz w:val="24"/>
          <w:szCs w:val="24"/>
        </w:rPr>
        <w:t>8</w:t>
      </w:r>
      <w:r w:rsidR="0074171F" w:rsidRPr="00C4508B">
        <w:rPr>
          <w:rFonts w:cstheme="minorHAnsi"/>
          <w:sz w:val="24"/>
          <w:szCs w:val="24"/>
        </w:rPr>
        <w:t xml:space="preserve"> de julho</w:t>
      </w:r>
      <w:r w:rsidR="000E0D59" w:rsidRPr="00C4508B">
        <w:rPr>
          <w:rFonts w:cstheme="minorHAnsi"/>
          <w:sz w:val="24"/>
          <w:szCs w:val="24"/>
        </w:rPr>
        <w:t xml:space="preserve"> </w:t>
      </w:r>
      <w:r w:rsidR="003B2949" w:rsidRPr="00C4508B">
        <w:rPr>
          <w:rFonts w:cstheme="minorHAnsi"/>
          <w:sz w:val="24"/>
          <w:szCs w:val="24"/>
        </w:rPr>
        <w:t>de 2020</w:t>
      </w:r>
      <w:r w:rsidR="004B3D37" w:rsidRPr="00C4508B">
        <w:rPr>
          <w:rFonts w:cstheme="minorHAnsi"/>
          <w:sz w:val="24"/>
          <w:szCs w:val="24"/>
        </w:rPr>
        <w:t>.</w:t>
      </w:r>
    </w:p>
    <w:p w:rsidR="007917F4" w:rsidRPr="00C4508B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C4508B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C4508B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>Ari José Gales</w:t>
      </w:r>
      <w:r w:rsidR="004B3D37" w:rsidRPr="00C4508B">
        <w:rPr>
          <w:rFonts w:cstheme="minorHAnsi"/>
          <w:sz w:val="24"/>
          <w:szCs w:val="24"/>
        </w:rPr>
        <w:t>ki</w:t>
      </w:r>
    </w:p>
    <w:p w:rsidR="008C7160" w:rsidRPr="00C4508B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11B8D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74171F">
        <w:rPr>
          <w:rFonts w:cstheme="minorHAnsi"/>
          <w:sz w:val="20"/>
          <w:szCs w:val="20"/>
        </w:rPr>
        <w:t>0</w:t>
      </w:r>
      <w:r w:rsidR="00B1562E">
        <w:rPr>
          <w:rFonts w:cstheme="minorHAnsi"/>
          <w:sz w:val="20"/>
          <w:szCs w:val="20"/>
        </w:rPr>
        <w:t>8</w:t>
      </w:r>
      <w:r w:rsidR="0074171F">
        <w:rPr>
          <w:rFonts w:cstheme="minorHAnsi"/>
          <w:sz w:val="20"/>
          <w:szCs w:val="20"/>
        </w:rPr>
        <w:t xml:space="preserve"> de julho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8B52FE" w:rsidRPr="00611B8D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D014D" w:rsidRPr="00611B8D">
        <w:rPr>
          <w:rFonts w:cstheme="minorHAnsi"/>
          <w:sz w:val="24"/>
          <w:szCs w:val="24"/>
        </w:rPr>
        <w:t>Everton Metzger</w:t>
      </w:r>
      <w:r w:rsidR="001D014D" w:rsidRPr="00611B8D">
        <w:rPr>
          <w:rFonts w:cstheme="minorHAnsi"/>
          <w:sz w:val="24"/>
          <w:szCs w:val="24"/>
        </w:rPr>
        <w:br/>
      </w:r>
      <w:r w:rsidR="004B3D37" w:rsidRPr="00611B8D">
        <w:rPr>
          <w:rFonts w:cstheme="minorHAnsi"/>
          <w:sz w:val="24"/>
          <w:szCs w:val="24"/>
        </w:rPr>
        <w:t>Secretário de Administração e Finanças</w:t>
      </w:r>
    </w:p>
    <w:sectPr w:rsidR="008B52FE" w:rsidRPr="00611B8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71" w:rsidRDefault="00D62A71" w:rsidP="00E007F4">
      <w:pPr>
        <w:spacing w:after="0" w:line="240" w:lineRule="auto"/>
      </w:pPr>
      <w:r>
        <w:separator/>
      </w:r>
    </w:p>
  </w:endnote>
  <w:endnote w:type="continuationSeparator" w:id="0">
    <w:p w:rsidR="00D62A71" w:rsidRDefault="00D62A7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71" w:rsidRDefault="00D62A71" w:rsidP="00E007F4">
      <w:pPr>
        <w:spacing w:after="0" w:line="240" w:lineRule="auto"/>
      </w:pPr>
      <w:r>
        <w:separator/>
      </w:r>
    </w:p>
  </w:footnote>
  <w:footnote w:type="continuationSeparator" w:id="0">
    <w:p w:rsidR="00D62A71" w:rsidRDefault="00D62A7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508B" w:rsidRPr="00C4508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4508B" w:rsidRPr="00C4508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B05"/>
    <w:rsid w:val="00583D6C"/>
    <w:rsid w:val="0058539E"/>
    <w:rsid w:val="00595A98"/>
    <w:rsid w:val="00596F42"/>
    <w:rsid w:val="005A1D82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2DD6"/>
    <w:rsid w:val="00B65F32"/>
    <w:rsid w:val="00B71922"/>
    <w:rsid w:val="00B73C79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508B"/>
    <w:rsid w:val="00C4671A"/>
    <w:rsid w:val="00C523E5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B483F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53F9-2075-45EC-95D1-3195DA76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2020-07-10T16:44:00Z</cp:lastPrinted>
  <dcterms:created xsi:type="dcterms:W3CDTF">2020-07-10T16:45:00Z</dcterms:created>
  <dcterms:modified xsi:type="dcterms:W3CDTF">2020-07-10T16:49:00Z</dcterms:modified>
</cp:coreProperties>
</file>