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144422" w:rsidRDefault="00236030" w:rsidP="000757F9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144422">
        <w:rPr>
          <w:rFonts w:cstheme="minorHAnsi"/>
          <w:caps/>
          <w:sz w:val="24"/>
          <w:szCs w:val="24"/>
        </w:rPr>
        <w:t>LEI Nº 2</w:t>
      </w:r>
      <w:r w:rsidR="00BA3DFA" w:rsidRPr="00144422">
        <w:rPr>
          <w:rFonts w:cstheme="minorHAnsi"/>
          <w:caps/>
          <w:sz w:val="24"/>
          <w:szCs w:val="24"/>
        </w:rPr>
        <w:t>.</w:t>
      </w:r>
      <w:r w:rsidR="008603D8" w:rsidRPr="00144422">
        <w:rPr>
          <w:rFonts w:cstheme="minorHAnsi"/>
          <w:caps/>
          <w:sz w:val="24"/>
          <w:szCs w:val="24"/>
        </w:rPr>
        <w:t>2</w:t>
      </w:r>
      <w:r w:rsidR="00D42046" w:rsidRPr="00144422">
        <w:rPr>
          <w:rFonts w:cstheme="minorHAnsi"/>
          <w:caps/>
          <w:sz w:val="24"/>
          <w:szCs w:val="24"/>
        </w:rPr>
        <w:t>2</w:t>
      </w:r>
      <w:r w:rsidR="00144422" w:rsidRPr="00144422">
        <w:rPr>
          <w:rFonts w:cstheme="minorHAnsi"/>
          <w:caps/>
          <w:sz w:val="24"/>
          <w:szCs w:val="24"/>
        </w:rPr>
        <w:t>2</w:t>
      </w:r>
      <w:r w:rsidR="004B3D37" w:rsidRPr="00144422">
        <w:rPr>
          <w:rFonts w:cstheme="minorHAnsi"/>
          <w:caps/>
          <w:sz w:val="24"/>
          <w:szCs w:val="24"/>
        </w:rPr>
        <w:t xml:space="preserve">, DE </w:t>
      </w:r>
      <w:r w:rsidR="004F36A1" w:rsidRPr="00144422">
        <w:rPr>
          <w:rFonts w:cstheme="minorHAnsi"/>
          <w:caps/>
          <w:sz w:val="24"/>
          <w:szCs w:val="24"/>
        </w:rPr>
        <w:t>0</w:t>
      </w:r>
      <w:r w:rsidR="00B1562E" w:rsidRPr="00144422">
        <w:rPr>
          <w:rFonts w:cstheme="minorHAnsi"/>
          <w:caps/>
          <w:sz w:val="24"/>
          <w:szCs w:val="24"/>
        </w:rPr>
        <w:t>8</w:t>
      </w:r>
      <w:r w:rsidR="004F36A1" w:rsidRPr="00144422">
        <w:rPr>
          <w:rFonts w:cstheme="minorHAnsi"/>
          <w:caps/>
          <w:sz w:val="24"/>
          <w:szCs w:val="24"/>
        </w:rPr>
        <w:t xml:space="preserve"> de julho</w:t>
      </w:r>
      <w:r w:rsidR="009174EB" w:rsidRPr="00144422">
        <w:rPr>
          <w:rFonts w:cstheme="minorHAnsi"/>
          <w:caps/>
          <w:sz w:val="24"/>
          <w:szCs w:val="24"/>
        </w:rPr>
        <w:t xml:space="preserve"> 2020</w:t>
      </w:r>
      <w:r w:rsidR="004B3D37" w:rsidRPr="00144422">
        <w:rPr>
          <w:rFonts w:cstheme="minorHAnsi"/>
          <w:caps/>
          <w:sz w:val="24"/>
          <w:szCs w:val="24"/>
        </w:rPr>
        <w:t>.</w:t>
      </w:r>
    </w:p>
    <w:p w:rsidR="00BA3DFA" w:rsidRPr="00144422" w:rsidRDefault="00BA3DFA" w:rsidP="000757F9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144422" w:rsidRDefault="00144422" w:rsidP="00144422">
      <w:pPr>
        <w:ind w:left="4536"/>
        <w:jc w:val="both"/>
        <w:rPr>
          <w:rFonts w:cstheme="minorHAnsi"/>
          <w:sz w:val="24"/>
          <w:szCs w:val="24"/>
        </w:rPr>
      </w:pPr>
      <w:r w:rsidRPr="00144422">
        <w:rPr>
          <w:rFonts w:cstheme="minorHAnsi"/>
          <w:sz w:val="24"/>
          <w:szCs w:val="24"/>
        </w:rPr>
        <w:t>Dispõe sobre o reaproveitamento de água pluvial nos prédios públicos municipais e dá outras providências.</w:t>
      </w:r>
    </w:p>
    <w:p w:rsidR="00E01783" w:rsidRDefault="00E01783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4F36A1" w:rsidRPr="00144422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144422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144422" w:rsidRDefault="004F36A1" w:rsidP="0014442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144422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144422" w:rsidRDefault="00144422" w:rsidP="0014442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144422">
        <w:rPr>
          <w:rFonts w:cstheme="minorHAnsi"/>
          <w:sz w:val="24"/>
          <w:szCs w:val="24"/>
        </w:rPr>
        <w:t>Art. 1</w:t>
      </w:r>
      <w:proofErr w:type="gramStart"/>
      <w:r w:rsidRPr="00144422">
        <w:rPr>
          <w:rFonts w:cstheme="minorHAnsi"/>
          <w:sz w:val="24"/>
          <w:szCs w:val="24"/>
        </w:rPr>
        <w:t xml:space="preserve">º </w:t>
      </w:r>
      <w:r>
        <w:rPr>
          <w:rFonts w:cstheme="minorHAnsi"/>
          <w:sz w:val="24"/>
          <w:szCs w:val="24"/>
        </w:rPr>
        <w:t xml:space="preserve"> </w:t>
      </w:r>
      <w:r w:rsidRPr="00144422">
        <w:rPr>
          <w:rFonts w:cstheme="minorHAnsi"/>
          <w:sz w:val="24"/>
          <w:szCs w:val="24"/>
        </w:rPr>
        <w:t>Fica</w:t>
      </w:r>
      <w:proofErr w:type="gramEnd"/>
      <w:r w:rsidRPr="00144422">
        <w:rPr>
          <w:rFonts w:cstheme="minorHAnsi"/>
          <w:sz w:val="24"/>
          <w:szCs w:val="24"/>
        </w:rPr>
        <w:t xml:space="preserve"> instituída, através da presente Lei, a obrigatoriedade do reaproveitamento de água pluvial em todos os órgãos públicos municipais da Cidade de Timbó Grande. </w:t>
      </w:r>
    </w:p>
    <w:p w:rsidR="00144422" w:rsidRDefault="00144422" w:rsidP="0014442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144422">
        <w:rPr>
          <w:rFonts w:cstheme="minorHAnsi"/>
          <w:sz w:val="24"/>
          <w:szCs w:val="24"/>
        </w:rPr>
        <w:t>Art. 2</w:t>
      </w:r>
      <w:proofErr w:type="gramStart"/>
      <w:r w:rsidRPr="00144422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</w:rPr>
        <w:t xml:space="preserve"> </w:t>
      </w:r>
      <w:r w:rsidRPr="00144422">
        <w:rPr>
          <w:rFonts w:cstheme="minorHAnsi"/>
          <w:sz w:val="24"/>
          <w:szCs w:val="24"/>
        </w:rPr>
        <w:t>A</w:t>
      </w:r>
      <w:proofErr w:type="gramEnd"/>
      <w:r w:rsidRPr="00144422">
        <w:rPr>
          <w:rFonts w:cstheme="minorHAnsi"/>
          <w:sz w:val="24"/>
          <w:szCs w:val="24"/>
        </w:rPr>
        <w:t xml:space="preserve"> implantação do sistema de reaproveitamento de água pluvial caberá à cada Secretária competente.</w:t>
      </w:r>
    </w:p>
    <w:p w:rsidR="00144422" w:rsidRDefault="00E01783" w:rsidP="0014442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</w:t>
      </w:r>
      <w:proofErr w:type="gramStart"/>
      <w:r>
        <w:rPr>
          <w:rFonts w:cstheme="minorHAnsi"/>
          <w:sz w:val="24"/>
          <w:szCs w:val="24"/>
        </w:rPr>
        <w:t xml:space="preserve">º  </w:t>
      </w:r>
      <w:r w:rsidR="00144422" w:rsidRPr="00144422">
        <w:rPr>
          <w:rFonts w:cstheme="minorHAnsi"/>
          <w:sz w:val="24"/>
          <w:szCs w:val="24"/>
        </w:rPr>
        <w:t>Nos</w:t>
      </w:r>
      <w:proofErr w:type="gramEnd"/>
      <w:r w:rsidR="00144422" w:rsidRPr="00144422">
        <w:rPr>
          <w:rFonts w:cstheme="minorHAnsi"/>
          <w:sz w:val="24"/>
          <w:szCs w:val="24"/>
        </w:rPr>
        <w:t xml:space="preserve"> projetos de construção de novos prédios públicos deverão contemplar o previsto no art. 1º desta Lei.</w:t>
      </w:r>
    </w:p>
    <w:p w:rsidR="00144422" w:rsidRDefault="00E01783" w:rsidP="0014442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</w:t>
      </w:r>
      <w:proofErr w:type="gramStart"/>
      <w:r>
        <w:rPr>
          <w:rFonts w:cstheme="minorHAnsi"/>
          <w:sz w:val="24"/>
          <w:szCs w:val="24"/>
        </w:rPr>
        <w:t xml:space="preserve">º  </w:t>
      </w:r>
      <w:r w:rsidR="00144422" w:rsidRPr="00144422">
        <w:rPr>
          <w:rFonts w:cstheme="minorHAnsi"/>
          <w:sz w:val="24"/>
          <w:szCs w:val="24"/>
        </w:rPr>
        <w:t>Nos</w:t>
      </w:r>
      <w:proofErr w:type="gramEnd"/>
      <w:r w:rsidR="00144422" w:rsidRPr="00144422">
        <w:rPr>
          <w:rFonts w:cstheme="minorHAnsi"/>
          <w:sz w:val="24"/>
          <w:szCs w:val="24"/>
        </w:rPr>
        <w:t xml:space="preserve"> prédios públicos já construídos e em funcionamento, os órgãos competentes apresentarão cronograma para implantação das instalações previstas nesta Lei, com prazo de 02 (dois) anos para todos os prédios públicos. </w:t>
      </w:r>
    </w:p>
    <w:p w:rsidR="00144422" w:rsidRDefault="00144422" w:rsidP="0014442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144422">
        <w:rPr>
          <w:rFonts w:cstheme="minorHAnsi"/>
          <w:sz w:val="24"/>
          <w:szCs w:val="24"/>
        </w:rPr>
        <w:t>Art.3</w:t>
      </w:r>
      <w:proofErr w:type="gramStart"/>
      <w:r w:rsidRPr="00144422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 </w:t>
      </w:r>
      <w:r w:rsidRPr="00144422">
        <w:rPr>
          <w:rFonts w:cstheme="minorHAnsi"/>
          <w:sz w:val="24"/>
          <w:szCs w:val="24"/>
        </w:rPr>
        <w:t xml:space="preserve"> O</w:t>
      </w:r>
      <w:proofErr w:type="gramEnd"/>
      <w:r w:rsidRPr="00144422">
        <w:rPr>
          <w:rFonts w:cstheme="minorHAnsi"/>
          <w:sz w:val="24"/>
          <w:szCs w:val="24"/>
        </w:rPr>
        <w:t xml:space="preserve"> Poder Executivo poderá regulamentar a presente Lei por ato próprio.</w:t>
      </w:r>
    </w:p>
    <w:p w:rsidR="00144422" w:rsidRDefault="00144422" w:rsidP="0014442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144422">
        <w:rPr>
          <w:rFonts w:cstheme="minorHAnsi"/>
          <w:sz w:val="24"/>
          <w:szCs w:val="24"/>
        </w:rPr>
        <w:t>Art. 4</w:t>
      </w:r>
      <w:proofErr w:type="gramStart"/>
      <w:r w:rsidRPr="00144422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</w:t>
      </w:r>
      <w:r w:rsidRPr="00144422">
        <w:rPr>
          <w:rFonts w:cstheme="minorHAnsi"/>
          <w:sz w:val="24"/>
          <w:szCs w:val="24"/>
        </w:rPr>
        <w:t xml:space="preserve"> Os</w:t>
      </w:r>
      <w:proofErr w:type="gramEnd"/>
      <w:r w:rsidRPr="00144422">
        <w:rPr>
          <w:rFonts w:cstheme="minorHAnsi"/>
          <w:sz w:val="24"/>
          <w:szCs w:val="24"/>
        </w:rPr>
        <w:t xml:space="preserve"> órgãos públicos deverão manter também o abastecimento e armazenamento, em separado, de água potável para o consumo humano. </w:t>
      </w:r>
    </w:p>
    <w:p w:rsidR="00144422" w:rsidRPr="00144422" w:rsidRDefault="00144422" w:rsidP="00144422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144422">
        <w:rPr>
          <w:rFonts w:cstheme="minorHAnsi"/>
          <w:sz w:val="24"/>
          <w:szCs w:val="24"/>
        </w:rPr>
        <w:t>Art. 5</w:t>
      </w:r>
      <w:proofErr w:type="gramStart"/>
      <w:r w:rsidRPr="00144422">
        <w:rPr>
          <w:rFonts w:cstheme="minorHAnsi"/>
          <w:sz w:val="24"/>
          <w:szCs w:val="24"/>
        </w:rPr>
        <w:t xml:space="preserve">° </w:t>
      </w:r>
      <w:r>
        <w:rPr>
          <w:rFonts w:cstheme="minorHAnsi"/>
          <w:sz w:val="24"/>
          <w:szCs w:val="24"/>
        </w:rPr>
        <w:t xml:space="preserve"> </w:t>
      </w:r>
      <w:r w:rsidRPr="00144422">
        <w:rPr>
          <w:rFonts w:cstheme="minorHAnsi"/>
          <w:sz w:val="24"/>
          <w:szCs w:val="24"/>
        </w:rPr>
        <w:t>Esta</w:t>
      </w:r>
      <w:proofErr w:type="gramEnd"/>
      <w:r w:rsidRPr="00144422">
        <w:rPr>
          <w:rFonts w:cstheme="minorHAnsi"/>
          <w:sz w:val="24"/>
          <w:szCs w:val="24"/>
        </w:rPr>
        <w:t xml:space="preserve"> Lei entra em vigor na data de sua publicação.</w:t>
      </w:r>
    </w:p>
    <w:p w:rsidR="004B3D37" w:rsidRPr="00144422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144422">
        <w:rPr>
          <w:rFonts w:cstheme="minorHAnsi"/>
          <w:sz w:val="24"/>
          <w:szCs w:val="24"/>
        </w:rPr>
        <w:t xml:space="preserve">Timbó Grande, </w:t>
      </w:r>
      <w:r w:rsidR="001255E7" w:rsidRPr="00144422">
        <w:rPr>
          <w:rFonts w:cstheme="minorHAnsi"/>
          <w:sz w:val="24"/>
          <w:szCs w:val="24"/>
        </w:rPr>
        <w:t>SC</w:t>
      </w:r>
      <w:r w:rsidR="0074171F" w:rsidRPr="00144422">
        <w:rPr>
          <w:rFonts w:cstheme="minorHAnsi"/>
          <w:sz w:val="24"/>
          <w:szCs w:val="24"/>
        </w:rPr>
        <w:t>, 0</w:t>
      </w:r>
      <w:r w:rsidR="00B1562E" w:rsidRPr="00144422">
        <w:rPr>
          <w:rFonts w:cstheme="minorHAnsi"/>
          <w:sz w:val="24"/>
          <w:szCs w:val="24"/>
        </w:rPr>
        <w:t>8</w:t>
      </w:r>
      <w:r w:rsidR="0074171F" w:rsidRPr="00144422">
        <w:rPr>
          <w:rFonts w:cstheme="minorHAnsi"/>
          <w:sz w:val="24"/>
          <w:szCs w:val="24"/>
        </w:rPr>
        <w:t xml:space="preserve"> de julho</w:t>
      </w:r>
      <w:r w:rsidR="000E0D59" w:rsidRPr="00144422">
        <w:rPr>
          <w:rFonts w:cstheme="minorHAnsi"/>
          <w:sz w:val="24"/>
          <w:szCs w:val="24"/>
        </w:rPr>
        <w:t xml:space="preserve"> </w:t>
      </w:r>
      <w:r w:rsidR="003B2949" w:rsidRPr="00144422">
        <w:rPr>
          <w:rFonts w:cstheme="minorHAnsi"/>
          <w:sz w:val="24"/>
          <w:szCs w:val="24"/>
        </w:rPr>
        <w:t>de 2020</w:t>
      </w:r>
      <w:r w:rsidR="004B3D37" w:rsidRPr="00144422">
        <w:rPr>
          <w:rFonts w:cstheme="minorHAnsi"/>
          <w:sz w:val="24"/>
          <w:szCs w:val="24"/>
        </w:rPr>
        <w:t>.</w:t>
      </w:r>
    </w:p>
    <w:p w:rsidR="007917F4" w:rsidRPr="00144422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144422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144422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44422">
        <w:rPr>
          <w:rFonts w:cstheme="minorHAnsi"/>
          <w:sz w:val="24"/>
          <w:szCs w:val="24"/>
        </w:rPr>
        <w:t>Ari José Gales</w:t>
      </w:r>
      <w:r w:rsidR="004B3D37" w:rsidRPr="00144422">
        <w:rPr>
          <w:rFonts w:cstheme="minorHAnsi"/>
          <w:sz w:val="24"/>
          <w:szCs w:val="24"/>
        </w:rPr>
        <w:t>ki</w:t>
      </w:r>
    </w:p>
    <w:p w:rsidR="008C7160" w:rsidRPr="00144422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44422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11B8D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74171F">
        <w:rPr>
          <w:rFonts w:cstheme="minorHAnsi"/>
          <w:sz w:val="20"/>
          <w:szCs w:val="20"/>
        </w:rPr>
        <w:t>0</w:t>
      </w:r>
      <w:r w:rsidR="00B1562E">
        <w:rPr>
          <w:rFonts w:cstheme="minorHAnsi"/>
          <w:sz w:val="20"/>
          <w:szCs w:val="20"/>
        </w:rPr>
        <w:t>8</w:t>
      </w:r>
      <w:r w:rsidR="0074171F">
        <w:rPr>
          <w:rFonts w:cstheme="minorHAnsi"/>
          <w:sz w:val="20"/>
          <w:szCs w:val="20"/>
        </w:rPr>
        <w:t xml:space="preserve"> de julho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5090D" w:rsidRDefault="000757F9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4"/>
          <w:szCs w:val="24"/>
        </w:rPr>
        <w:br/>
      </w:r>
    </w:p>
    <w:p w:rsidR="008B52FE" w:rsidRPr="00611B8D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553A4">
        <w:rPr>
          <w:rFonts w:cstheme="minorHAnsi"/>
          <w:sz w:val="25"/>
          <w:szCs w:val="25"/>
        </w:rPr>
        <w:br/>
      </w:r>
      <w:r w:rsidR="001D014D" w:rsidRPr="00611B8D">
        <w:rPr>
          <w:rFonts w:cstheme="minorHAnsi"/>
          <w:sz w:val="24"/>
          <w:szCs w:val="24"/>
        </w:rPr>
        <w:t>Everton Metzger</w:t>
      </w:r>
      <w:r w:rsidR="001D014D" w:rsidRPr="00611B8D">
        <w:rPr>
          <w:rFonts w:cstheme="minorHAnsi"/>
          <w:sz w:val="24"/>
          <w:szCs w:val="24"/>
        </w:rPr>
        <w:br/>
      </w:r>
      <w:r w:rsidR="004B3D37" w:rsidRPr="00611B8D">
        <w:rPr>
          <w:rFonts w:cstheme="minorHAnsi"/>
          <w:sz w:val="24"/>
          <w:szCs w:val="24"/>
        </w:rPr>
        <w:t>Secretário de Administração e Finanças</w:t>
      </w:r>
    </w:p>
    <w:sectPr w:rsidR="008B52FE" w:rsidRPr="00611B8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C4" w:rsidRDefault="00D73CC4" w:rsidP="00E007F4">
      <w:pPr>
        <w:spacing w:after="0" w:line="240" w:lineRule="auto"/>
      </w:pPr>
      <w:r>
        <w:separator/>
      </w:r>
    </w:p>
  </w:endnote>
  <w:endnote w:type="continuationSeparator" w:id="0">
    <w:p w:rsidR="00D73CC4" w:rsidRDefault="00D73CC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C4" w:rsidRDefault="00D73CC4" w:rsidP="00E007F4">
      <w:pPr>
        <w:spacing w:after="0" w:line="240" w:lineRule="auto"/>
      </w:pPr>
      <w:r>
        <w:separator/>
      </w:r>
    </w:p>
  </w:footnote>
  <w:footnote w:type="continuationSeparator" w:id="0">
    <w:p w:rsidR="00D73CC4" w:rsidRDefault="00D73CC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1783" w:rsidRPr="00E0178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01783" w:rsidRPr="00E0178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5A98"/>
    <w:rsid w:val="00596F42"/>
    <w:rsid w:val="005A1D82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2DD6"/>
    <w:rsid w:val="00B65F32"/>
    <w:rsid w:val="00B71922"/>
    <w:rsid w:val="00B73C79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3E5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49EF"/>
    <w:rsid w:val="00D70A23"/>
    <w:rsid w:val="00D73CC4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B483F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ABF1-247C-4742-8458-2D98CC90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2020-07-10T16:40:00Z</cp:lastPrinted>
  <dcterms:created xsi:type="dcterms:W3CDTF">2020-07-10T16:36:00Z</dcterms:created>
  <dcterms:modified xsi:type="dcterms:W3CDTF">2020-07-10T16:43:00Z</dcterms:modified>
</cp:coreProperties>
</file>