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15090D" w:rsidRDefault="00236030" w:rsidP="000757F9">
      <w:pPr>
        <w:spacing w:before="120" w:after="120" w:line="240" w:lineRule="auto"/>
        <w:jc w:val="center"/>
        <w:rPr>
          <w:rFonts w:cstheme="minorHAnsi"/>
          <w:caps/>
        </w:rPr>
      </w:pPr>
      <w:r w:rsidRPr="0015090D">
        <w:rPr>
          <w:rFonts w:cstheme="minorHAnsi"/>
          <w:caps/>
        </w:rPr>
        <w:t>LEI Nº 2</w:t>
      </w:r>
      <w:r w:rsidR="00BA3DFA" w:rsidRPr="0015090D">
        <w:rPr>
          <w:rFonts w:cstheme="minorHAnsi"/>
          <w:caps/>
        </w:rPr>
        <w:t>.</w:t>
      </w:r>
      <w:r w:rsidR="008603D8" w:rsidRPr="0015090D">
        <w:rPr>
          <w:rFonts w:cstheme="minorHAnsi"/>
          <w:caps/>
        </w:rPr>
        <w:t>2</w:t>
      </w:r>
      <w:r w:rsidR="00201C2E" w:rsidRPr="0015090D">
        <w:rPr>
          <w:rFonts w:cstheme="minorHAnsi"/>
          <w:caps/>
        </w:rPr>
        <w:t>1</w:t>
      </w:r>
      <w:r w:rsidR="004F36A1">
        <w:rPr>
          <w:rFonts w:cstheme="minorHAnsi"/>
          <w:caps/>
        </w:rPr>
        <w:t>8</w:t>
      </w:r>
      <w:r w:rsidR="004B3D37" w:rsidRPr="0015090D">
        <w:rPr>
          <w:rFonts w:cstheme="minorHAnsi"/>
          <w:caps/>
        </w:rPr>
        <w:t xml:space="preserve">, DE </w:t>
      </w:r>
      <w:r w:rsidR="004F36A1">
        <w:rPr>
          <w:rFonts w:cstheme="minorHAnsi"/>
          <w:caps/>
        </w:rPr>
        <w:t>07 de julho</w:t>
      </w:r>
      <w:r w:rsidR="009174EB" w:rsidRPr="0015090D">
        <w:rPr>
          <w:rFonts w:cstheme="minorHAnsi"/>
          <w:caps/>
        </w:rPr>
        <w:t xml:space="preserve"> 2020</w:t>
      </w:r>
      <w:r w:rsidR="004B3D37" w:rsidRPr="0015090D">
        <w:rPr>
          <w:rFonts w:cstheme="minorHAnsi"/>
          <w:caps/>
        </w:rPr>
        <w:t>.</w:t>
      </w:r>
    </w:p>
    <w:p w:rsidR="00BA3DFA" w:rsidRPr="0015090D" w:rsidRDefault="00BA3DFA" w:rsidP="000757F9">
      <w:pPr>
        <w:spacing w:before="120" w:after="120" w:line="240" w:lineRule="auto"/>
        <w:jc w:val="both"/>
        <w:rPr>
          <w:rFonts w:cstheme="minorHAnsi"/>
          <w:caps/>
        </w:rPr>
      </w:pPr>
    </w:p>
    <w:p w:rsidR="0058539E" w:rsidRPr="0015090D" w:rsidRDefault="002C0A48" w:rsidP="002553A4">
      <w:pPr>
        <w:spacing w:before="120" w:after="120" w:line="240" w:lineRule="auto"/>
        <w:ind w:left="4253"/>
        <w:jc w:val="both"/>
        <w:rPr>
          <w:rFonts w:cstheme="minorHAnsi"/>
          <w:caps/>
        </w:rPr>
      </w:pPr>
      <w:r w:rsidRPr="00EA1549">
        <w:rPr>
          <w:rFonts w:cstheme="minorHAnsi"/>
          <w:sz w:val="24"/>
          <w:szCs w:val="24"/>
        </w:rPr>
        <w:t>Dispõe sobre Abertura de Crédito Adicional Suplementar, e dá outras providências</w:t>
      </w:r>
      <w:r w:rsidR="002553A4" w:rsidRPr="0015090D">
        <w:rPr>
          <w:rFonts w:cstheme="minorHAnsi"/>
        </w:rPr>
        <w:t>.</w:t>
      </w:r>
    </w:p>
    <w:p w:rsidR="00BA3DFA" w:rsidRPr="0015090D" w:rsidRDefault="00BA3DFA" w:rsidP="000757F9">
      <w:pPr>
        <w:spacing w:before="120" w:after="120" w:line="240" w:lineRule="auto"/>
        <w:ind w:firstLine="851"/>
        <w:jc w:val="both"/>
        <w:rPr>
          <w:rFonts w:cstheme="minorHAnsi"/>
        </w:rPr>
      </w:pPr>
    </w:p>
    <w:p w:rsidR="004F36A1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EA1549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Prefeito Municipal de Timbó Grande, Estado de Santa Catarina, </w:t>
      </w:r>
      <w:r w:rsidRPr="00EA1549">
        <w:rPr>
          <w:rFonts w:cstheme="minorHAnsi"/>
          <w:sz w:val="24"/>
          <w:szCs w:val="24"/>
        </w:rPr>
        <w:t xml:space="preserve">no uso de suas atribuições legais, conferidas pelo artigo 103, inciso VIII, da Lei Orgânica do Município. </w:t>
      </w:r>
    </w:p>
    <w:p w:rsidR="004F36A1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EA1549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4F36A1" w:rsidRPr="00EA1549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EA1549">
        <w:rPr>
          <w:rFonts w:cstheme="minorHAnsi"/>
          <w:bCs/>
          <w:sz w:val="24"/>
          <w:szCs w:val="24"/>
        </w:rPr>
        <w:t>Art. 1</w:t>
      </w:r>
      <w:proofErr w:type="gramStart"/>
      <w:r w:rsidRPr="00EA1549">
        <w:rPr>
          <w:rFonts w:cstheme="minorHAnsi"/>
          <w:bCs/>
          <w:sz w:val="24"/>
          <w:szCs w:val="24"/>
        </w:rPr>
        <w:t>º</w:t>
      </w:r>
      <w:r w:rsidRPr="00EA15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A1549">
        <w:rPr>
          <w:rFonts w:cstheme="minorHAnsi"/>
          <w:sz w:val="24"/>
          <w:szCs w:val="24"/>
        </w:rPr>
        <w:t>Fica</w:t>
      </w:r>
      <w:proofErr w:type="gramEnd"/>
      <w:r w:rsidRPr="00EA1549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EA1549">
        <w:rPr>
          <w:rFonts w:cstheme="minorHAnsi"/>
          <w:bCs/>
          <w:color w:val="000000"/>
          <w:sz w:val="24"/>
          <w:szCs w:val="24"/>
        </w:rPr>
        <w:t xml:space="preserve">R$ 685.000,00 (Seiscentos e oitenta e cinco mil reais), </w:t>
      </w:r>
      <w:r w:rsidRPr="00EA1549">
        <w:rPr>
          <w:rFonts w:cstheme="minorHAnsi"/>
          <w:sz w:val="24"/>
          <w:szCs w:val="24"/>
        </w:rPr>
        <w:t>para reforço das Dotações Orçamentárias, conforme abaixo, integrando tais procedimentos a Lei Municipal 2200/2019, de 04 de dezembro de 2019</w:t>
      </w:r>
      <w:r w:rsidR="0074171F">
        <w:rPr>
          <w:rFonts w:cstheme="minorHAnsi"/>
          <w:sz w:val="24"/>
          <w:szCs w:val="24"/>
        </w:rPr>
        <w:t>,</w:t>
      </w:r>
      <w:r w:rsidRPr="00EA1549">
        <w:rPr>
          <w:rFonts w:cstheme="minorHAnsi"/>
          <w:sz w:val="24"/>
          <w:szCs w:val="24"/>
        </w:rPr>
        <w:t xml:space="preserve">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4755"/>
        <w:gridCol w:w="1944"/>
      </w:tblGrid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2001 – GABINETE DO PREFEITO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08 – Assistência Social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243 – Assistência à Criança e ao Adolescente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23 – ASSISTÊNCIA SOCIAL GERAL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2.32 – Manutenção Conselho Tutelar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134: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 1000 - Recursos Próprios – 0.1.00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R$ 15.000,00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04 – Administração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122 – Administração Geral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 – ADMINISTRAÇÃO, PLANEJAMENTO E FINANÇAS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2.3 – Manutenção da Secretaria de Administração e Finanças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08: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R$ 120.000,00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lastRenderedPageBreak/>
              <w:t xml:space="preserve">Despesa 12: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lastRenderedPageBreak/>
              <w:t>3.3.93.00.00 – Aplicação Direta Decorrente de Operação de Órgãos, Fundos e Entidades Integrantes do Orçamento Fiscal e da Seguridade Social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 1000 - Recursos Próprios – 0.1.00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R$ 200.000,00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2004 – SECRETARIA DE AGRICULTURA E DESENVOLVIMENTO RURAL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20 – Agricultura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606 – Extensão Rural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16 – PROMOÇÃO EXTENSÃO RURAL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2.21 – Manutenção da Secretaria da Agricultura e Desenvolvimento Rural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40: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R$ 60.000,00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2006 – SECRETARIA DE TRANSPORTE OBRAS E SERVIÇOS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26 – Transporte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782 – Transporte Rodoviário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20 – ESTRADAS VICINAIS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2.9 – Manutenção da Secretaria de Transporte, Obras e Serviços Públicos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118: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R$ 170.000,00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2008 – SECRETARIA DE DESENVOLVIMENTO ECONÔMICO SUSTENTÁVEL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04 – Administração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122 – Administração Geral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04 – DESENVOLVIMENTO ECONÔMICO E SUSTENTÁVEL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2.74 – Manutenção da Secretaria de Desenvolvimento Econômico e Sustentável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236: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R$ 120.000,00</w:t>
            </w:r>
          </w:p>
        </w:tc>
      </w:tr>
    </w:tbl>
    <w:p w:rsidR="004F36A1" w:rsidRPr="00EA1549" w:rsidRDefault="004F36A1" w:rsidP="004F36A1">
      <w:pPr>
        <w:spacing w:before="120" w:after="120"/>
        <w:ind w:firstLine="851"/>
        <w:jc w:val="both"/>
        <w:rPr>
          <w:rFonts w:cstheme="minorHAnsi"/>
          <w:bCs/>
          <w:color w:val="000000"/>
          <w:sz w:val="24"/>
          <w:szCs w:val="24"/>
        </w:rPr>
      </w:pPr>
      <w:r w:rsidRPr="00EA1549">
        <w:rPr>
          <w:rFonts w:cstheme="minorHAnsi"/>
          <w:sz w:val="24"/>
          <w:szCs w:val="24"/>
        </w:rPr>
        <w:lastRenderedPageBreak/>
        <w:t>Art. 2</w:t>
      </w:r>
      <w:r w:rsidRPr="00EA1549">
        <w:rPr>
          <w:rFonts w:cstheme="minorHAnsi"/>
          <w:color w:val="000000"/>
          <w:sz w:val="24"/>
          <w:szCs w:val="24"/>
        </w:rPr>
        <w:t xml:space="preserve">º </w:t>
      </w:r>
      <w:r w:rsidRPr="00EA1549">
        <w:rPr>
          <w:rFonts w:cstheme="minorHAnsi"/>
          <w:sz w:val="24"/>
          <w:szCs w:val="24"/>
        </w:rPr>
        <w:t>- O Crédito aberto por esta lei correrá,</w:t>
      </w:r>
      <w:r w:rsidRPr="00EA1549">
        <w:rPr>
          <w:rFonts w:cstheme="minorHAnsi"/>
          <w:color w:val="000000"/>
          <w:sz w:val="24"/>
          <w:szCs w:val="24"/>
        </w:rPr>
        <w:t xml:space="preserve"> por </w:t>
      </w:r>
      <w:r w:rsidRPr="00EA1549">
        <w:rPr>
          <w:rFonts w:cstheme="minorHAnsi"/>
          <w:sz w:val="24"/>
          <w:szCs w:val="24"/>
        </w:rPr>
        <w:t xml:space="preserve">conta </w:t>
      </w:r>
      <w:r w:rsidRPr="00EA1549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EA1549">
        <w:rPr>
          <w:rFonts w:cstheme="minorHAnsi"/>
          <w:sz w:val="24"/>
          <w:szCs w:val="24"/>
        </w:rPr>
        <w:t xml:space="preserve">no valor de </w:t>
      </w:r>
      <w:r w:rsidRPr="00EA1549">
        <w:rPr>
          <w:rFonts w:cstheme="minorHAnsi"/>
          <w:bCs/>
          <w:color w:val="000000"/>
          <w:sz w:val="24"/>
          <w:szCs w:val="24"/>
        </w:rPr>
        <w:t>R$ 685.000,00 (Seiscentos e oitenta e cinco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4755"/>
        <w:gridCol w:w="1944"/>
      </w:tblGrid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2001 – GABINETE DO PREFEITO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06 – Segurança pública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182 – Defesa Civil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29 – CONSTRUÇÃO DE PONTES/ AMPLIAÇÃO//REFORMAS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1.6 – CONSTRUÇÃO DE PONTES/ AMPLIAÇÃO//REFORMAS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247: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R$ 39.210,00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245: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R$ 50.000,00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28 – Encargos Especiais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843 – Serviço da Dívida Interna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 – Operações Especiais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0.3 – Amortização da Dívida Contratada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28: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4.6.91.00.00 – Aplicação Direta Decorrente de Operação de Órgãos, Fundos e Entidades Integrantes do Orçamento Fiscal e da Seguridade Social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R$ 250.000,00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28 – Encargos Especiais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846 – Outros Encargos Especiais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0 – Operações Especiais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0.1 – Precatório e Sentenças Judiciais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07: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R$ 120.000,00</w:t>
            </w: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lastRenderedPageBreak/>
              <w:t xml:space="preserve">Despesa 29: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R$ 5.000,00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2004 – SECRETARIA DE AGRICULTURA E DESENVOLVIMENTO RURAL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20 – Agricultura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541 – Preservação e Conservação Ambiental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16 – PROMOÇÃO EXTENSÃO RURAL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2.24 – Apoio Agricultura Familiar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37: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3.3.50.00.00 – Transferência a Instituições Privadas sem fins Lucrativos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R$ 4.000,00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38: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39: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R$ 4.000,00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2004 – SECRETARIA DE AGRICULTURA E DESENVOLVIMENTO RURAL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20 – Agricultura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606 – Extensão Rural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16 – PROMOÇÃO EXTENSÃO RURAL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2.21 – Manutenção da Secretaria da Agricultura e Desenvolvimento Rural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230: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3.3.50.00.00 – Transferência a Instituições Privadas sem fins Lucrativos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R$ 5.000,00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2004 – SECRETARIA DE AGRICULTURA E DESENVOLVIMENTO RURAL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20 – Agricultura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606 – Extensão Rural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16 – PROMOÇÃO EXTENSÃO RURAL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2.26 – Programa P</w:t>
            </w:r>
            <w:r w:rsidR="0074171F">
              <w:rPr>
                <w:rFonts w:cstheme="minorHAnsi"/>
                <w:bCs/>
                <w:sz w:val="24"/>
                <w:szCs w:val="24"/>
              </w:rPr>
              <w:t>i</w:t>
            </w:r>
            <w:r w:rsidRPr="00EA1549">
              <w:rPr>
                <w:rFonts w:cstheme="minorHAnsi"/>
                <w:bCs/>
                <w:sz w:val="24"/>
                <w:szCs w:val="24"/>
              </w:rPr>
              <w:t>s</w:t>
            </w:r>
            <w:r w:rsidR="0074171F">
              <w:rPr>
                <w:rFonts w:cstheme="minorHAnsi"/>
                <w:bCs/>
                <w:sz w:val="24"/>
                <w:szCs w:val="24"/>
              </w:rPr>
              <w:t>c</w:t>
            </w:r>
            <w:r w:rsidRPr="00EA1549">
              <w:rPr>
                <w:rFonts w:cstheme="minorHAnsi"/>
                <w:bCs/>
                <w:sz w:val="24"/>
                <w:szCs w:val="24"/>
              </w:rPr>
              <w:t>icultura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lastRenderedPageBreak/>
              <w:t xml:space="preserve">Despesa 48: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R$ 4.000,00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259: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R$ 5.000,00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2007 – FUNDO MUNICIPAL DE ASSISTÊNCIA SOCIAL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08 – Assistência Social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244 – Assistência Comunitária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23 – ASSISTÊNCIA SOCIAL GERAL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2.37 – Manutenção do Fundo de Assistência Social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142: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R$ 5.000,00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2007 – FUNDO MUNICIPAL DE ASSISTÊNCIA SOCIAL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16 – Habitação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482 – Habitação Urbana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21 – HABITAÇÃO POPULAR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2.36 – Fundo Rotativo de Habitação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148: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149: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2008 – SECRETARIA DE DESENVOLVIMENTO ECONÔMICO SUSTENTÁVEL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04 – Administração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122 – Administração Geral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04 – DESENVOLVIMENTO ECONÔMICO E SUSTENTÁVEL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2.74 – Manutenção da Secretaria de Desenvolvimento Econômico e Sustentável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lastRenderedPageBreak/>
              <w:t xml:space="preserve">Despesa 238: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3.3.50.00.00 – Transferência a Instituições Privadas sem fins Lucrativos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2008 – SECRETARIA DE DESENVOLVIMENTO ECONÔMICO SUSTENTÁVEL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04 – Administração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122 – Administração Geral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04 – DESENVOLVIMENTO ECONÔMICO E SUSTENTÁVEL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2.75 – Atividades de Desenvolvimento do Município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240: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2008 – SECRETARIA DE DESENVOLVIMENTO ECONÔMICO SUSTENTÁVEL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18 – Gestão Ambiental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541 – Preservação e Conservação Ambiental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04 – DESENVOLVIMENTO ECONÔMICO E SUSTENTÁVEL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2.76 – Ações de Defesa do Meio Ambiente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241: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2009 – SECRETARIA DE TURISMO, CULTURA E LAZER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13 – Cultura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392 – Difusão Cultural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08 – LAZER COLETIVO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2.29 – Manutenção da Secretaria de Turismo, Cultura e Lazer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231: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3.3.50.00.00 – Transferências a Instituições Privadas sem fins Lucrativos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R$ 6.000,00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243: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lastRenderedPageBreak/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2009 – SECRETARIA DE TURISMO, CULTURA E LAZER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23 – Comércio e Serviços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695 – Turismo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05 – PROMOÇÃO AO TURISMO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2.31 – Apoio a Eventos de Turismo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01: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R$ 20.000,00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2009 – SECRETARIA DE TURISMO, CULTURA E LAZER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27 – Desporto e Lazer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813 – Lazer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08 – LAZER COLETIVO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2.30 – Festividades Municipais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153: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R$ 46.690,00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12 – Educação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306 – Alimentação e Nutrição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13 – MERENDA ESCOLAR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2.11 – Manutenção da Merenda Escolar – Alimentação Escolar – Ensino Fundamental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53: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R$ 40.000,00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2.79 – Manutenção da Merenda Escolar – Alimentação Escolar – </w:t>
            </w:r>
            <w:proofErr w:type="spellStart"/>
            <w:r w:rsidRPr="00EA1549">
              <w:rPr>
                <w:rFonts w:cstheme="minorHAnsi"/>
                <w:bCs/>
                <w:sz w:val="24"/>
                <w:szCs w:val="24"/>
              </w:rPr>
              <w:t>Pré</w:t>
            </w:r>
            <w:proofErr w:type="spellEnd"/>
            <w:r w:rsidRPr="00EA1549">
              <w:rPr>
                <w:rFonts w:cstheme="minorHAnsi"/>
                <w:bCs/>
                <w:sz w:val="24"/>
                <w:szCs w:val="24"/>
              </w:rPr>
              <w:t xml:space="preserve"> Escola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265: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R$ 15.000,00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lastRenderedPageBreak/>
              <w:t xml:space="preserve">2.80 – Manutenção da Merenda Escolar – Alimentação Escolar – Creche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lastRenderedPageBreak/>
              <w:t xml:space="preserve">Despesa 267: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R$ 12.000,00</w:t>
            </w:r>
          </w:p>
        </w:tc>
      </w:tr>
      <w:tr w:rsidR="004F36A1" w:rsidRPr="00EA1549" w:rsidTr="007009AE">
        <w:tc>
          <w:tcPr>
            <w:tcW w:w="2689" w:type="dxa"/>
          </w:tcPr>
          <w:p w:rsidR="0074171F" w:rsidRDefault="0074171F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4171F" w:rsidRDefault="0074171F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sz w:val="24"/>
                <w:szCs w:val="24"/>
              </w:rPr>
              <w:t xml:space="preserve">2.81 – Manutenção da Merenda Escolar – Alimentação Escolar – EJA </w:t>
            </w:r>
          </w:p>
        </w:tc>
        <w:tc>
          <w:tcPr>
            <w:tcW w:w="1956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F36A1" w:rsidRPr="00EA1549" w:rsidTr="007009AE">
        <w:tc>
          <w:tcPr>
            <w:tcW w:w="2689" w:type="dxa"/>
          </w:tcPr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 xml:space="preserve">Despesa 269:    </w:t>
            </w:r>
          </w:p>
        </w:tc>
        <w:tc>
          <w:tcPr>
            <w:tcW w:w="4819" w:type="dxa"/>
          </w:tcPr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36A1" w:rsidRDefault="004F36A1" w:rsidP="007009AE">
            <w:pPr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  <w:p w:rsidR="004F36A1" w:rsidRPr="00EA1549" w:rsidRDefault="004F36A1" w:rsidP="00700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956" w:type="dxa"/>
          </w:tcPr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36A1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sz w:val="24"/>
                <w:szCs w:val="24"/>
              </w:rPr>
              <w:t>R$ 2.100,00</w:t>
            </w:r>
          </w:p>
          <w:p w:rsidR="004F36A1" w:rsidRPr="00EA1549" w:rsidRDefault="004F36A1" w:rsidP="007009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1549">
              <w:rPr>
                <w:rFonts w:cstheme="minorHAnsi"/>
                <w:bCs/>
                <w:color w:val="000000"/>
                <w:sz w:val="24"/>
                <w:szCs w:val="24"/>
              </w:rPr>
              <w:t>R$ 685.000,00</w:t>
            </w:r>
          </w:p>
        </w:tc>
      </w:tr>
    </w:tbl>
    <w:p w:rsidR="004F36A1" w:rsidRPr="00EA1549" w:rsidRDefault="004F36A1" w:rsidP="004F36A1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EA1549">
        <w:rPr>
          <w:rFonts w:cstheme="minorHAnsi"/>
          <w:sz w:val="24"/>
          <w:szCs w:val="24"/>
        </w:rPr>
        <w:t xml:space="preserve">Art. </w:t>
      </w:r>
      <w:r w:rsidRPr="00EA1549">
        <w:rPr>
          <w:rFonts w:cstheme="minorHAnsi"/>
          <w:color w:val="000000"/>
          <w:sz w:val="24"/>
          <w:szCs w:val="24"/>
        </w:rPr>
        <w:t>3</w:t>
      </w:r>
      <w:proofErr w:type="gramStart"/>
      <w:r w:rsidRPr="00EA1549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A1549">
        <w:rPr>
          <w:rFonts w:cstheme="minorHAnsi"/>
          <w:sz w:val="24"/>
          <w:szCs w:val="24"/>
        </w:rPr>
        <w:t>Esta</w:t>
      </w:r>
      <w:proofErr w:type="gramEnd"/>
      <w:r w:rsidRPr="00EA1549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15090D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</w:rPr>
      </w:pPr>
      <w:r w:rsidRPr="0015090D">
        <w:rPr>
          <w:rFonts w:cstheme="minorHAnsi"/>
        </w:rPr>
        <w:t xml:space="preserve">Timbó Grande, </w:t>
      </w:r>
      <w:r w:rsidR="001255E7" w:rsidRPr="0015090D">
        <w:rPr>
          <w:rFonts w:cstheme="minorHAnsi"/>
        </w:rPr>
        <w:t>SC</w:t>
      </w:r>
      <w:r w:rsidR="0074171F">
        <w:rPr>
          <w:rFonts w:cstheme="minorHAnsi"/>
        </w:rPr>
        <w:t>, 07 de julho</w:t>
      </w:r>
      <w:r w:rsidR="000E0D59" w:rsidRPr="0015090D">
        <w:rPr>
          <w:rFonts w:cstheme="minorHAnsi"/>
        </w:rPr>
        <w:t xml:space="preserve"> </w:t>
      </w:r>
      <w:r w:rsidR="003B2949" w:rsidRPr="0015090D">
        <w:rPr>
          <w:rFonts w:cstheme="minorHAnsi"/>
        </w:rPr>
        <w:t>de 2020</w:t>
      </w:r>
      <w:r w:rsidR="004B3D37" w:rsidRPr="0015090D">
        <w:rPr>
          <w:rFonts w:cstheme="minorHAnsi"/>
        </w:rPr>
        <w:t>.</w:t>
      </w:r>
    </w:p>
    <w:p w:rsidR="007917F4" w:rsidRPr="0015090D" w:rsidRDefault="007917F4" w:rsidP="00F71AA7">
      <w:pPr>
        <w:spacing w:before="120" w:after="120" w:line="240" w:lineRule="auto"/>
        <w:jc w:val="center"/>
        <w:rPr>
          <w:rFonts w:cstheme="minorHAnsi"/>
          <w:noProof/>
          <w:lang w:eastAsia="pt-BR"/>
        </w:rPr>
      </w:pPr>
      <w:bookmarkStart w:id="0" w:name="_GoBack"/>
      <w:bookmarkEnd w:id="0"/>
    </w:p>
    <w:p w:rsidR="002553A4" w:rsidRPr="0015090D" w:rsidRDefault="002553A4" w:rsidP="00F71AA7">
      <w:pPr>
        <w:spacing w:before="120" w:after="120" w:line="240" w:lineRule="auto"/>
        <w:jc w:val="center"/>
        <w:rPr>
          <w:rFonts w:cstheme="minorHAnsi"/>
          <w:noProof/>
          <w:lang w:eastAsia="pt-BR"/>
        </w:rPr>
      </w:pPr>
    </w:p>
    <w:p w:rsidR="004B3D37" w:rsidRPr="0015090D" w:rsidRDefault="007B41F8" w:rsidP="0073240F">
      <w:pPr>
        <w:spacing w:after="0" w:line="240" w:lineRule="auto"/>
        <w:jc w:val="center"/>
        <w:rPr>
          <w:rFonts w:cstheme="minorHAnsi"/>
        </w:rPr>
      </w:pPr>
      <w:r w:rsidRPr="0015090D">
        <w:rPr>
          <w:rFonts w:cstheme="minorHAnsi"/>
        </w:rPr>
        <w:t>Ari José Gales</w:t>
      </w:r>
      <w:r w:rsidR="004B3D37" w:rsidRPr="0015090D">
        <w:rPr>
          <w:rFonts w:cstheme="minorHAnsi"/>
        </w:rPr>
        <w:t>ki</w:t>
      </w:r>
    </w:p>
    <w:p w:rsidR="008C7160" w:rsidRPr="0015090D" w:rsidRDefault="004B3D37" w:rsidP="0073240F">
      <w:pPr>
        <w:spacing w:after="0" w:line="240" w:lineRule="auto"/>
        <w:jc w:val="center"/>
        <w:rPr>
          <w:rFonts w:cstheme="minorHAnsi"/>
        </w:rPr>
      </w:pPr>
      <w:r w:rsidRPr="0015090D">
        <w:rPr>
          <w:rFonts w:cstheme="minorHAnsi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74171F">
        <w:rPr>
          <w:rFonts w:cstheme="minorHAnsi"/>
          <w:sz w:val="20"/>
          <w:szCs w:val="20"/>
        </w:rPr>
        <w:t>07 de julho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5090D" w:rsidRDefault="000757F9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  <w:r>
        <w:rPr>
          <w:rFonts w:cstheme="minorHAnsi"/>
          <w:sz w:val="24"/>
          <w:szCs w:val="24"/>
        </w:rPr>
        <w:br/>
      </w:r>
    </w:p>
    <w:p w:rsidR="008B52FE" w:rsidRPr="0015090D" w:rsidRDefault="000757F9" w:rsidP="00B16289">
      <w:pPr>
        <w:spacing w:after="0" w:line="240" w:lineRule="auto"/>
        <w:jc w:val="center"/>
        <w:rPr>
          <w:rFonts w:cstheme="minorHAnsi"/>
        </w:rPr>
      </w:pPr>
      <w:r w:rsidRPr="002553A4">
        <w:rPr>
          <w:rFonts w:cstheme="minorHAnsi"/>
          <w:sz w:val="25"/>
          <w:szCs w:val="25"/>
        </w:rPr>
        <w:br/>
      </w:r>
      <w:r w:rsidR="001D014D" w:rsidRPr="0015090D">
        <w:rPr>
          <w:rFonts w:cstheme="minorHAnsi"/>
        </w:rPr>
        <w:t>Everton Metzger</w:t>
      </w:r>
      <w:r w:rsidR="001D014D" w:rsidRPr="0015090D">
        <w:rPr>
          <w:rFonts w:cstheme="minorHAnsi"/>
        </w:rPr>
        <w:br/>
      </w:r>
      <w:r w:rsidR="004B3D37" w:rsidRPr="0015090D">
        <w:rPr>
          <w:rFonts w:cstheme="minorHAnsi"/>
        </w:rPr>
        <w:t>Secretário de Administração e Finanças</w:t>
      </w:r>
    </w:p>
    <w:sectPr w:rsidR="008B52FE" w:rsidRPr="0015090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DA" w:rsidRDefault="007B12DA" w:rsidP="00E007F4">
      <w:pPr>
        <w:spacing w:after="0" w:line="240" w:lineRule="auto"/>
      </w:pPr>
      <w:r>
        <w:separator/>
      </w:r>
    </w:p>
  </w:endnote>
  <w:endnote w:type="continuationSeparator" w:id="0">
    <w:p w:rsidR="007B12DA" w:rsidRDefault="007B12D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DA" w:rsidRDefault="007B12DA" w:rsidP="00E007F4">
      <w:pPr>
        <w:spacing w:after="0" w:line="240" w:lineRule="auto"/>
      </w:pPr>
      <w:r>
        <w:separator/>
      </w:r>
    </w:p>
  </w:footnote>
  <w:footnote w:type="continuationSeparator" w:id="0">
    <w:p w:rsidR="007B12DA" w:rsidRDefault="007B12D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171F" w:rsidRPr="0074171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4171F" w:rsidRPr="0074171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8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6A1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7D0F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EED0-8EF1-4AF2-874E-D5D7CFA0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2019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2020-06-08T16:24:00Z</cp:lastPrinted>
  <dcterms:created xsi:type="dcterms:W3CDTF">2020-07-07T18:16:00Z</dcterms:created>
  <dcterms:modified xsi:type="dcterms:W3CDTF">2020-07-07T18:26:00Z</dcterms:modified>
</cp:coreProperties>
</file>