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2553A4" w:rsidRDefault="00236030" w:rsidP="000757F9">
      <w:pPr>
        <w:spacing w:before="120" w:after="120" w:line="240" w:lineRule="auto"/>
        <w:jc w:val="center"/>
        <w:rPr>
          <w:rFonts w:cstheme="minorHAnsi"/>
          <w:caps/>
          <w:sz w:val="25"/>
          <w:szCs w:val="25"/>
        </w:rPr>
      </w:pPr>
      <w:r w:rsidRPr="002553A4">
        <w:rPr>
          <w:rFonts w:cstheme="minorHAnsi"/>
          <w:caps/>
          <w:sz w:val="25"/>
          <w:szCs w:val="25"/>
        </w:rPr>
        <w:t>LEI Nº 2</w:t>
      </w:r>
      <w:r w:rsidR="00BA3DFA" w:rsidRPr="002553A4">
        <w:rPr>
          <w:rFonts w:cstheme="minorHAnsi"/>
          <w:caps/>
          <w:sz w:val="25"/>
          <w:szCs w:val="25"/>
        </w:rPr>
        <w:t>.</w:t>
      </w:r>
      <w:r w:rsidR="008603D8" w:rsidRPr="002553A4">
        <w:rPr>
          <w:rFonts w:cstheme="minorHAnsi"/>
          <w:caps/>
          <w:sz w:val="25"/>
          <w:szCs w:val="25"/>
        </w:rPr>
        <w:t>2</w:t>
      </w:r>
      <w:r w:rsidR="00201C2E" w:rsidRPr="002553A4">
        <w:rPr>
          <w:rFonts w:cstheme="minorHAnsi"/>
          <w:caps/>
          <w:sz w:val="25"/>
          <w:szCs w:val="25"/>
        </w:rPr>
        <w:t>1</w:t>
      </w:r>
      <w:r w:rsidR="002553A4" w:rsidRPr="002553A4">
        <w:rPr>
          <w:rFonts w:cstheme="minorHAnsi"/>
          <w:caps/>
          <w:sz w:val="25"/>
          <w:szCs w:val="25"/>
        </w:rPr>
        <w:t>5</w:t>
      </w:r>
      <w:r w:rsidR="004B3D37" w:rsidRPr="002553A4">
        <w:rPr>
          <w:rFonts w:cstheme="minorHAnsi"/>
          <w:caps/>
          <w:sz w:val="25"/>
          <w:szCs w:val="25"/>
        </w:rPr>
        <w:t xml:space="preserve">, DE </w:t>
      </w:r>
      <w:r w:rsidR="00B22414" w:rsidRPr="002553A4">
        <w:rPr>
          <w:rFonts w:cstheme="minorHAnsi"/>
          <w:caps/>
          <w:sz w:val="25"/>
          <w:szCs w:val="25"/>
        </w:rPr>
        <w:t>08 de maio</w:t>
      </w:r>
      <w:r w:rsidR="009174EB" w:rsidRPr="002553A4">
        <w:rPr>
          <w:rFonts w:cstheme="minorHAnsi"/>
          <w:caps/>
          <w:sz w:val="25"/>
          <w:szCs w:val="25"/>
        </w:rPr>
        <w:t xml:space="preserve"> 2020</w:t>
      </w:r>
      <w:r w:rsidR="004B3D37" w:rsidRPr="002553A4">
        <w:rPr>
          <w:rFonts w:cstheme="minorHAnsi"/>
          <w:caps/>
          <w:sz w:val="25"/>
          <w:szCs w:val="25"/>
        </w:rPr>
        <w:t>.</w:t>
      </w:r>
    </w:p>
    <w:p w:rsidR="00BA3DFA" w:rsidRPr="002553A4" w:rsidRDefault="00BA3DFA" w:rsidP="000757F9">
      <w:pPr>
        <w:spacing w:before="120" w:after="120" w:line="240" w:lineRule="auto"/>
        <w:jc w:val="both"/>
        <w:rPr>
          <w:rFonts w:cstheme="minorHAnsi"/>
          <w:caps/>
          <w:sz w:val="25"/>
          <w:szCs w:val="25"/>
        </w:rPr>
      </w:pPr>
    </w:p>
    <w:p w:rsidR="0058539E" w:rsidRPr="002553A4" w:rsidRDefault="002553A4" w:rsidP="002553A4">
      <w:pPr>
        <w:spacing w:before="120" w:after="120" w:line="240" w:lineRule="auto"/>
        <w:ind w:left="4253"/>
        <w:jc w:val="both"/>
        <w:rPr>
          <w:rFonts w:cstheme="minorHAnsi"/>
          <w:caps/>
          <w:sz w:val="25"/>
          <w:szCs w:val="25"/>
        </w:rPr>
      </w:pPr>
      <w:r w:rsidRPr="002553A4">
        <w:rPr>
          <w:rFonts w:cstheme="minorHAnsi"/>
          <w:sz w:val="25"/>
          <w:szCs w:val="25"/>
        </w:rPr>
        <w:t xml:space="preserve">Torna obrigatório o uso de máscaras durante a pandemia do </w:t>
      </w:r>
      <w:proofErr w:type="spellStart"/>
      <w:r w:rsidRPr="002553A4">
        <w:rPr>
          <w:rFonts w:cstheme="minorHAnsi"/>
          <w:sz w:val="25"/>
          <w:szCs w:val="25"/>
        </w:rPr>
        <w:t>Covid</w:t>
      </w:r>
      <w:proofErr w:type="spellEnd"/>
      <w:r w:rsidRPr="002553A4">
        <w:rPr>
          <w:rFonts w:cstheme="minorHAnsi"/>
          <w:sz w:val="25"/>
          <w:szCs w:val="25"/>
        </w:rPr>
        <w:t xml:space="preserve"> 19</w:t>
      </w:r>
      <w:r w:rsidR="00B22414" w:rsidRPr="002553A4">
        <w:rPr>
          <w:rFonts w:cstheme="minorHAnsi"/>
          <w:sz w:val="25"/>
          <w:szCs w:val="25"/>
        </w:rPr>
        <w:t xml:space="preserve"> e dá outras providências</w:t>
      </w:r>
      <w:r w:rsidRPr="002553A4">
        <w:rPr>
          <w:rFonts w:cstheme="minorHAnsi"/>
          <w:sz w:val="25"/>
          <w:szCs w:val="25"/>
        </w:rPr>
        <w:t>.</w:t>
      </w:r>
    </w:p>
    <w:p w:rsidR="00BA3DFA" w:rsidRPr="002553A4" w:rsidRDefault="00BA3DFA" w:rsidP="000757F9">
      <w:pPr>
        <w:spacing w:before="120" w:after="120" w:line="240" w:lineRule="auto"/>
        <w:ind w:firstLine="851"/>
        <w:jc w:val="both"/>
        <w:rPr>
          <w:rFonts w:cstheme="minorHAnsi"/>
          <w:sz w:val="25"/>
          <w:szCs w:val="25"/>
        </w:rPr>
      </w:pPr>
    </w:p>
    <w:p w:rsidR="004B3D37" w:rsidRPr="002553A4" w:rsidRDefault="004B3D37" w:rsidP="000757F9">
      <w:pPr>
        <w:spacing w:before="120" w:after="120" w:line="240" w:lineRule="auto"/>
        <w:ind w:firstLine="1418"/>
        <w:jc w:val="both"/>
        <w:rPr>
          <w:rFonts w:cstheme="minorHAnsi"/>
          <w:sz w:val="25"/>
          <w:szCs w:val="25"/>
        </w:rPr>
      </w:pPr>
      <w:r w:rsidRPr="002553A4">
        <w:rPr>
          <w:rFonts w:cstheme="minorHAnsi"/>
          <w:sz w:val="25"/>
          <w:szCs w:val="25"/>
        </w:rPr>
        <w:t>O P</w:t>
      </w:r>
      <w:r w:rsidR="007B41F8" w:rsidRPr="002553A4">
        <w:rPr>
          <w:rFonts w:cstheme="minorHAnsi"/>
          <w:sz w:val="25"/>
          <w:szCs w:val="25"/>
        </w:rPr>
        <w:t xml:space="preserve">refeito Municipal de Timbó Grande, Estado de Santa Catarina, </w:t>
      </w:r>
      <w:r w:rsidRPr="002553A4">
        <w:rPr>
          <w:rFonts w:cstheme="minorHAnsi"/>
          <w:sz w:val="25"/>
          <w:szCs w:val="25"/>
        </w:rPr>
        <w:t>no uso de suas atribuições legais;</w:t>
      </w:r>
    </w:p>
    <w:p w:rsidR="002553A4" w:rsidRPr="002553A4" w:rsidRDefault="004B3D37" w:rsidP="002553A4">
      <w:pPr>
        <w:spacing w:before="120" w:after="120" w:line="240" w:lineRule="auto"/>
        <w:ind w:firstLine="1418"/>
        <w:jc w:val="both"/>
        <w:rPr>
          <w:rFonts w:cstheme="minorHAnsi"/>
          <w:sz w:val="25"/>
          <w:szCs w:val="25"/>
        </w:rPr>
      </w:pPr>
      <w:r w:rsidRPr="002553A4">
        <w:rPr>
          <w:rFonts w:cstheme="minorHAnsi"/>
          <w:sz w:val="25"/>
          <w:szCs w:val="25"/>
        </w:rPr>
        <w:t>Faço saber que a Câmara Municipal aprovou e eu sanc</w:t>
      </w:r>
      <w:r w:rsidR="002553A4" w:rsidRPr="002553A4">
        <w:rPr>
          <w:rFonts w:cstheme="minorHAnsi"/>
          <w:sz w:val="25"/>
          <w:szCs w:val="25"/>
        </w:rPr>
        <w:t>iono e promulgo a presente Lei:</w:t>
      </w:r>
    </w:p>
    <w:p w:rsidR="002553A4" w:rsidRPr="002553A4" w:rsidRDefault="002553A4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5"/>
          <w:szCs w:val="25"/>
        </w:rPr>
      </w:pPr>
      <w:r w:rsidRPr="002553A4">
        <w:rPr>
          <w:rFonts w:cstheme="minorHAnsi"/>
          <w:bCs/>
          <w:sz w:val="25"/>
          <w:szCs w:val="25"/>
        </w:rPr>
        <w:t>Art. 1</w:t>
      </w:r>
      <w:proofErr w:type="gramStart"/>
      <w:r w:rsidRPr="002553A4">
        <w:rPr>
          <w:rFonts w:cstheme="minorHAnsi"/>
          <w:bCs/>
          <w:sz w:val="25"/>
          <w:szCs w:val="25"/>
        </w:rPr>
        <w:t>°</w:t>
      </w:r>
      <w:r w:rsidRPr="002553A4">
        <w:rPr>
          <w:rFonts w:cstheme="minorHAnsi"/>
          <w:bCs/>
          <w:sz w:val="25"/>
          <w:szCs w:val="25"/>
        </w:rPr>
        <w:t xml:space="preserve">  </w:t>
      </w:r>
      <w:r w:rsidRPr="002553A4">
        <w:rPr>
          <w:rFonts w:cstheme="minorHAnsi"/>
          <w:bCs/>
          <w:sz w:val="25"/>
          <w:szCs w:val="25"/>
        </w:rPr>
        <w:t>Torna</w:t>
      </w:r>
      <w:proofErr w:type="gramEnd"/>
      <w:r w:rsidRPr="002553A4">
        <w:rPr>
          <w:rFonts w:cstheme="minorHAnsi"/>
          <w:bCs/>
          <w:sz w:val="25"/>
          <w:szCs w:val="25"/>
        </w:rPr>
        <w:t xml:space="preserve"> obrigatório o uso de MÁSCARAS por qualquer cidadão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residente, domiciliado ou visitante do Município de Timbó Grande, que circule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pelas ruas municipais, passeios, estabelecimentos comerciais, praças, enfim,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qualquer bem público de uso comum ou especial, ou privado que tenha acesso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ao público.</w:t>
      </w:r>
    </w:p>
    <w:p w:rsidR="002553A4" w:rsidRPr="002553A4" w:rsidRDefault="002553A4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5"/>
          <w:szCs w:val="25"/>
        </w:rPr>
      </w:pPr>
      <w:r w:rsidRPr="002553A4">
        <w:rPr>
          <w:rFonts w:cstheme="minorHAnsi"/>
          <w:bCs/>
          <w:sz w:val="25"/>
          <w:szCs w:val="25"/>
        </w:rPr>
        <w:t>§ 1</w:t>
      </w:r>
      <w:proofErr w:type="gramStart"/>
      <w:r w:rsidRPr="002553A4">
        <w:rPr>
          <w:rFonts w:cstheme="minorHAnsi"/>
          <w:bCs/>
          <w:sz w:val="25"/>
          <w:szCs w:val="25"/>
        </w:rPr>
        <w:t xml:space="preserve">º  </w:t>
      </w:r>
      <w:r w:rsidRPr="002553A4">
        <w:rPr>
          <w:rFonts w:cstheme="minorHAnsi"/>
          <w:bCs/>
          <w:sz w:val="25"/>
          <w:szCs w:val="25"/>
        </w:rPr>
        <w:t>Deverão</w:t>
      </w:r>
      <w:proofErr w:type="gramEnd"/>
      <w:r w:rsidRPr="002553A4">
        <w:rPr>
          <w:rFonts w:cstheme="minorHAnsi"/>
          <w:bCs/>
          <w:sz w:val="25"/>
          <w:szCs w:val="25"/>
        </w:rPr>
        <w:t xml:space="preserve"> ser usadas pela população em geral,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preferencialmente, máscaras de tecido confeccionadas de forma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artesanal/caseira, utilizando-se na produção as orientações contidas na Nota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Informativa n° 3/2020 do Ministério da Saúde, a fim de que as demais sejam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utilizadas prioritariamente pelos profissionais da área da saúde.</w:t>
      </w:r>
    </w:p>
    <w:p w:rsidR="002553A4" w:rsidRPr="002553A4" w:rsidRDefault="002553A4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5"/>
          <w:szCs w:val="25"/>
        </w:rPr>
      </w:pPr>
      <w:r w:rsidRPr="002553A4">
        <w:rPr>
          <w:rFonts w:cstheme="minorHAnsi"/>
          <w:bCs/>
          <w:sz w:val="25"/>
          <w:szCs w:val="25"/>
        </w:rPr>
        <w:t>§ 2</w:t>
      </w:r>
      <w:proofErr w:type="gramStart"/>
      <w:r w:rsidRPr="002553A4">
        <w:rPr>
          <w:rFonts w:cstheme="minorHAnsi"/>
          <w:bCs/>
          <w:sz w:val="25"/>
          <w:szCs w:val="25"/>
        </w:rPr>
        <w:t xml:space="preserve">º  </w:t>
      </w:r>
      <w:r w:rsidRPr="002553A4">
        <w:rPr>
          <w:rFonts w:cstheme="minorHAnsi"/>
          <w:bCs/>
          <w:sz w:val="25"/>
          <w:szCs w:val="25"/>
        </w:rPr>
        <w:t>Fica</w:t>
      </w:r>
      <w:proofErr w:type="gramEnd"/>
      <w:r w:rsidRPr="002553A4">
        <w:rPr>
          <w:rFonts w:cstheme="minorHAnsi"/>
          <w:bCs/>
          <w:sz w:val="25"/>
          <w:szCs w:val="25"/>
        </w:rPr>
        <w:t xml:space="preserve"> dispensada à utilização de máscaras nos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 xml:space="preserve">seguintes locais e </w:t>
      </w:r>
      <w:r w:rsidRPr="002553A4">
        <w:rPr>
          <w:rFonts w:cstheme="minorHAnsi"/>
          <w:bCs/>
          <w:sz w:val="25"/>
          <w:szCs w:val="25"/>
        </w:rPr>
        <w:t>situaçõe</w:t>
      </w:r>
      <w:r w:rsidRPr="002553A4">
        <w:rPr>
          <w:rFonts w:cstheme="minorHAnsi"/>
          <w:bCs/>
          <w:sz w:val="25"/>
          <w:szCs w:val="25"/>
        </w:rPr>
        <w:t>s:</w:t>
      </w:r>
    </w:p>
    <w:p w:rsidR="002553A4" w:rsidRPr="002553A4" w:rsidRDefault="002553A4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5"/>
          <w:szCs w:val="25"/>
        </w:rPr>
      </w:pPr>
      <w:r w:rsidRPr="002553A4">
        <w:rPr>
          <w:rFonts w:cstheme="minorHAnsi"/>
          <w:bCs/>
          <w:sz w:val="25"/>
          <w:szCs w:val="25"/>
        </w:rPr>
        <w:t>I – Ao transitar em veículos de uso particular;</w:t>
      </w:r>
    </w:p>
    <w:p w:rsidR="002553A4" w:rsidRPr="002553A4" w:rsidRDefault="002553A4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5"/>
          <w:szCs w:val="25"/>
        </w:rPr>
      </w:pPr>
      <w:r w:rsidRPr="002553A4">
        <w:rPr>
          <w:rFonts w:cstheme="minorHAnsi"/>
          <w:bCs/>
          <w:sz w:val="25"/>
          <w:szCs w:val="25"/>
        </w:rPr>
        <w:t>II – Durante o consumo e alimentos em restaurantes, lanchonetes,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padarias e estabelecimentos similares;</w:t>
      </w:r>
    </w:p>
    <w:p w:rsidR="002553A4" w:rsidRPr="002553A4" w:rsidRDefault="002553A4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5"/>
          <w:szCs w:val="25"/>
        </w:rPr>
      </w:pPr>
      <w:r w:rsidRPr="002553A4">
        <w:rPr>
          <w:rFonts w:cstheme="minorHAnsi"/>
          <w:bCs/>
          <w:sz w:val="25"/>
          <w:szCs w:val="25"/>
        </w:rPr>
        <w:t>III – Durante a prática esportiva individual ao ar livre;</w:t>
      </w:r>
      <w:r w:rsidRPr="002553A4">
        <w:rPr>
          <w:rFonts w:cstheme="minorHAnsi"/>
          <w:bCs/>
          <w:sz w:val="25"/>
          <w:szCs w:val="25"/>
        </w:rPr>
        <w:t xml:space="preserve"> </w:t>
      </w:r>
    </w:p>
    <w:p w:rsidR="002553A4" w:rsidRPr="002553A4" w:rsidRDefault="002553A4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5"/>
          <w:szCs w:val="25"/>
        </w:rPr>
      </w:pPr>
      <w:r w:rsidRPr="002553A4">
        <w:rPr>
          <w:rFonts w:cstheme="minorHAnsi"/>
          <w:bCs/>
          <w:sz w:val="25"/>
          <w:szCs w:val="25"/>
        </w:rPr>
        <w:t>IV – Em localidades rurais, estradas e acessos fora do perímetro urbano.</w:t>
      </w:r>
    </w:p>
    <w:p w:rsidR="002553A4" w:rsidRPr="002553A4" w:rsidRDefault="002553A4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5"/>
          <w:szCs w:val="25"/>
        </w:rPr>
      </w:pPr>
      <w:r w:rsidRPr="002553A4">
        <w:rPr>
          <w:rFonts w:cstheme="minorHAnsi"/>
          <w:bCs/>
          <w:sz w:val="25"/>
          <w:szCs w:val="25"/>
        </w:rPr>
        <w:t xml:space="preserve">§ 3º - </w:t>
      </w:r>
      <w:proofErr w:type="gramStart"/>
      <w:r w:rsidRPr="002553A4">
        <w:rPr>
          <w:rFonts w:cstheme="minorHAnsi"/>
          <w:bCs/>
          <w:sz w:val="25"/>
          <w:szCs w:val="25"/>
        </w:rPr>
        <w:t xml:space="preserve"> Os</w:t>
      </w:r>
      <w:proofErr w:type="gramEnd"/>
      <w:r w:rsidRPr="002553A4">
        <w:rPr>
          <w:rFonts w:cstheme="minorHAnsi"/>
          <w:bCs/>
          <w:sz w:val="25"/>
          <w:szCs w:val="25"/>
        </w:rPr>
        <w:t xml:space="preserve"> estabelecimentos industriais e empresas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prestadoras de serviços deverão fornecer máscaras aos seus colaboradores e</w:t>
      </w:r>
      <w:r w:rsidRPr="002553A4">
        <w:rPr>
          <w:rFonts w:cstheme="minorHAnsi"/>
          <w:bCs/>
          <w:sz w:val="25"/>
          <w:szCs w:val="25"/>
        </w:rPr>
        <w:t xml:space="preserve"> visitantes gratuitamente.</w:t>
      </w:r>
    </w:p>
    <w:p w:rsidR="002553A4" w:rsidRPr="002553A4" w:rsidRDefault="002553A4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5"/>
          <w:szCs w:val="25"/>
        </w:rPr>
      </w:pPr>
      <w:r w:rsidRPr="002553A4">
        <w:rPr>
          <w:rFonts w:cstheme="minorHAnsi"/>
          <w:bCs/>
          <w:sz w:val="25"/>
          <w:szCs w:val="25"/>
        </w:rPr>
        <w:t>Art. 2</w:t>
      </w:r>
      <w:proofErr w:type="gramStart"/>
      <w:r w:rsidRPr="002553A4">
        <w:rPr>
          <w:rFonts w:cstheme="minorHAnsi"/>
          <w:bCs/>
          <w:sz w:val="25"/>
          <w:szCs w:val="25"/>
        </w:rPr>
        <w:t>°</w:t>
      </w:r>
      <w:r w:rsidRPr="002553A4">
        <w:rPr>
          <w:rFonts w:cstheme="minorHAnsi"/>
          <w:bCs/>
          <w:sz w:val="25"/>
          <w:szCs w:val="25"/>
        </w:rPr>
        <w:t xml:space="preserve">  </w:t>
      </w:r>
      <w:r w:rsidRPr="002553A4">
        <w:rPr>
          <w:rFonts w:cstheme="minorHAnsi"/>
          <w:bCs/>
          <w:sz w:val="25"/>
          <w:szCs w:val="25"/>
        </w:rPr>
        <w:t>Fica</w:t>
      </w:r>
      <w:proofErr w:type="gramEnd"/>
      <w:r w:rsidRPr="002553A4">
        <w:rPr>
          <w:rFonts w:cstheme="minorHAnsi"/>
          <w:bCs/>
          <w:sz w:val="25"/>
          <w:szCs w:val="25"/>
        </w:rPr>
        <w:t xml:space="preserve"> autorizado o Poder Público Municipal, às atividades de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fiscalização e de poder de polícia, a tornarem as atitudes necessárias ao fiel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visitantes gratuitamente.</w:t>
      </w:r>
    </w:p>
    <w:p w:rsidR="002553A4" w:rsidRPr="002553A4" w:rsidRDefault="002553A4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5"/>
          <w:szCs w:val="25"/>
        </w:rPr>
      </w:pPr>
      <w:r w:rsidRPr="002553A4">
        <w:rPr>
          <w:rFonts w:cstheme="minorHAnsi"/>
          <w:bCs/>
          <w:sz w:val="25"/>
          <w:szCs w:val="25"/>
        </w:rPr>
        <w:t>Art. 3</w:t>
      </w:r>
      <w:proofErr w:type="gramStart"/>
      <w:r w:rsidRPr="002553A4">
        <w:rPr>
          <w:rFonts w:cstheme="minorHAnsi"/>
          <w:bCs/>
          <w:sz w:val="25"/>
          <w:szCs w:val="25"/>
        </w:rPr>
        <w:t>°</w:t>
      </w:r>
      <w:r w:rsidRPr="002553A4">
        <w:rPr>
          <w:rFonts w:cstheme="minorHAnsi"/>
          <w:bCs/>
          <w:sz w:val="25"/>
          <w:szCs w:val="25"/>
        </w:rPr>
        <w:t xml:space="preserve">  </w:t>
      </w:r>
      <w:r w:rsidRPr="002553A4">
        <w:rPr>
          <w:rFonts w:cstheme="minorHAnsi"/>
          <w:bCs/>
          <w:sz w:val="25"/>
          <w:szCs w:val="25"/>
        </w:rPr>
        <w:t>O</w:t>
      </w:r>
      <w:proofErr w:type="gramEnd"/>
      <w:r w:rsidRPr="002553A4">
        <w:rPr>
          <w:rFonts w:cstheme="minorHAnsi"/>
          <w:bCs/>
          <w:sz w:val="25"/>
          <w:szCs w:val="25"/>
        </w:rPr>
        <w:t xml:space="preserve"> poder Executivo Municipal poderá regular a presente lei por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meio de Decreto, podendo inclusive determinar aplicação de multas pelo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descumprimento, sem prejuízo de demais sanções civis e administrativas as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previstas para crimes elencados nos artigos 268 – infração de medida sanitária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preventiva e 330 – crime de desobediência – do Código Penal.</w:t>
      </w:r>
    </w:p>
    <w:p w:rsidR="002553A4" w:rsidRPr="002553A4" w:rsidRDefault="002553A4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5"/>
          <w:szCs w:val="25"/>
        </w:rPr>
      </w:pPr>
      <w:r w:rsidRPr="002553A4">
        <w:rPr>
          <w:rFonts w:cstheme="minorHAnsi"/>
          <w:bCs/>
          <w:sz w:val="25"/>
          <w:szCs w:val="25"/>
        </w:rPr>
        <w:t>Art. 4</w:t>
      </w:r>
      <w:proofErr w:type="gramStart"/>
      <w:r w:rsidRPr="002553A4">
        <w:rPr>
          <w:rFonts w:cstheme="minorHAnsi"/>
          <w:bCs/>
          <w:sz w:val="25"/>
          <w:szCs w:val="25"/>
        </w:rPr>
        <w:t xml:space="preserve">°  </w:t>
      </w:r>
      <w:r w:rsidRPr="002553A4">
        <w:rPr>
          <w:rFonts w:cstheme="minorHAnsi"/>
          <w:bCs/>
          <w:sz w:val="25"/>
          <w:szCs w:val="25"/>
        </w:rPr>
        <w:t>Esta</w:t>
      </w:r>
      <w:proofErr w:type="gramEnd"/>
      <w:r w:rsidRPr="002553A4">
        <w:rPr>
          <w:rFonts w:cstheme="minorHAnsi"/>
          <w:bCs/>
          <w:sz w:val="25"/>
          <w:szCs w:val="25"/>
        </w:rPr>
        <w:t xml:space="preserve"> lei entra em vigor na data de sua publicação, revogadas as</w:t>
      </w:r>
      <w:r w:rsidRPr="002553A4">
        <w:rPr>
          <w:rFonts w:cstheme="minorHAnsi"/>
          <w:bCs/>
          <w:sz w:val="25"/>
          <w:szCs w:val="25"/>
        </w:rPr>
        <w:t xml:space="preserve"> </w:t>
      </w:r>
      <w:r w:rsidRPr="002553A4">
        <w:rPr>
          <w:rFonts w:cstheme="minorHAnsi"/>
          <w:bCs/>
          <w:sz w:val="25"/>
          <w:szCs w:val="25"/>
        </w:rPr>
        <w:t>disposições em contrário e terá prazo de vi</w:t>
      </w:r>
      <w:r w:rsidRPr="002553A4">
        <w:rPr>
          <w:rFonts w:cstheme="minorHAnsi"/>
          <w:bCs/>
          <w:sz w:val="25"/>
          <w:szCs w:val="25"/>
        </w:rPr>
        <w:t xml:space="preserve">gência por tempo indeterminado, </w:t>
      </w:r>
      <w:r w:rsidRPr="002553A4">
        <w:rPr>
          <w:rFonts w:cstheme="minorHAnsi"/>
          <w:bCs/>
          <w:sz w:val="25"/>
          <w:szCs w:val="25"/>
        </w:rPr>
        <w:t xml:space="preserve">devendo o chefe do </w:t>
      </w:r>
      <w:r w:rsidRPr="002553A4">
        <w:rPr>
          <w:rFonts w:cstheme="minorHAnsi"/>
          <w:bCs/>
          <w:sz w:val="25"/>
          <w:szCs w:val="25"/>
        </w:rPr>
        <w:lastRenderedPageBreak/>
        <w:t>poder executivo em conj</w:t>
      </w:r>
      <w:r w:rsidRPr="002553A4">
        <w:rPr>
          <w:rFonts w:cstheme="minorHAnsi"/>
          <w:bCs/>
          <w:sz w:val="25"/>
          <w:szCs w:val="25"/>
        </w:rPr>
        <w:t xml:space="preserve">unto com a autoridade sanitária </w:t>
      </w:r>
      <w:r w:rsidRPr="002553A4">
        <w:rPr>
          <w:rFonts w:cstheme="minorHAnsi"/>
          <w:bCs/>
          <w:sz w:val="25"/>
          <w:szCs w:val="25"/>
        </w:rPr>
        <w:t>municipal determinar a sua suspensão me</w:t>
      </w:r>
      <w:r w:rsidRPr="002553A4">
        <w:rPr>
          <w:rFonts w:cstheme="minorHAnsi"/>
          <w:bCs/>
          <w:sz w:val="25"/>
          <w:szCs w:val="25"/>
        </w:rPr>
        <w:t xml:space="preserve">diante a mudanças e melhoras no </w:t>
      </w:r>
      <w:r w:rsidRPr="002553A4">
        <w:rPr>
          <w:rFonts w:cstheme="minorHAnsi"/>
          <w:bCs/>
          <w:sz w:val="25"/>
          <w:szCs w:val="25"/>
        </w:rPr>
        <w:t>cenário de propagação da doença COVI</w:t>
      </w:r>
      <w:r w:rsidRPr="002553A4">
        <w:rPr>
          <w:rFonts w:cstheme="minorHAnsi"/>
          <w:bCs/>
          <w:sz w:val="25"/>
          <w:szCs w:val="25"/>
        </w:rPr>
        <w:t xml:space="preserve">D-19 ou em casos de orientações </w:t>
      </w:r>
      <w:r w:rsidRPr="002553A4">
        <w:rPr>
          <w:rFonts w:cstheme="minorHAnsi"/>
          <w:bCs/>
          <w:sz w:val="25"/>
          <w:szCs w:val="25"/>
        </w:rPr>
        <w:t>vindas de órgãos sanitários superiores.</w:t>
      </w:r>
    </w:p>
    <w:p w:rsidR="004B3D37" w:rsidRPr="002553A4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5"/>
          <w:szCs w:val="25"/>
        </w:rPr>
      </w:pPr>
      <w:r w:rsidRPr="002553A4">
        <w:rPr>
          <w:rFonts w:cstheme="minorHAnsi"/>
          <w:sz w:val="25"/>
          <w:szCs w:val="25"/>
        </w:rPr>
        <w:t xml:space="preserve">Timbó Grande, </w:t>
      </w:r>
      <w:r w:rsidR="001255E7" w:rsidRPr="002553A4">
        <w:rPr>
          <w:rFonts w:cstheme="minorHAnsi"/>
          <w:sz w:val="25"/>
          <w:szCs w:val="25"/>
        </w:rPr>
        <w:t>SC</w:t>
      </w:r>
      <w:r w:rsidR="00EE5AC6" w:rsidRPr="002553A4">
        <w:rPr>
          <w:rFonts w:cstheme="minorHAnsi"/>
          <w:sz w:val="25"/>
          <w:szCs w:val="25"/>
        </w:rPr>
        <w:t xml:space="preserve">, </w:t>
      </w:r>
      <w:r w:rsidR="00361444" w:rsidRPr="002553A4">
        <w:rPr>
          <w:rFonts w:cstheme="minorHAnsi"/>
          <w:sz w:val="25"/>
          <w:szCs w:val="25"/>
        </w:rPr>
        <w:t>08 de maio</w:t>
      </w:r>
      <w:r w:rsidR="003B2949" w:rsidRPr="002553A4">
        <w:rPr>
          <w:rFonts w:cstheme="minorHAnsi"/>
          <w:sz w:val="25"/>
          <w:szCs w:val="25"/>
        </w:rPr>
        <w:t xml:space="preserve"> de 2020</w:t>
      </w:r>
      <w:r w:rsidR="004B3D37" w:rsidRPr="002553A4">
        <w:rPr>
          <w:rFonts w:cstheme="minorHAnsi"/>
          <w:sz w:val="25"/>
          <w:szCs w:val="25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5"/>
          <w:szCs w:val="25"/>
          <w:lang w:eastAsia="pt-BR"/>
        </w:rPr>
      </w:pPr>
    </w:p>
    <w:p w:rsidR="002553A4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5"/>
          <w:szCs w:val="25"/>
          <w:lang w:eastAsia="pt-BR"/>
        </w:rPr>
      </w:pPr>
    </w:p>
    <w:p w:rsidR="002553A4" w:rsidRPr="002553A4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5"/>
          <w:szCs w:val="25"/>
          <w:lang w:eastAsia="pt-BR"/>
        </w:rPr>
      </w:pPr>
    </w:p>
    <w:p w:rsidR="004B3D37" w:rsidRPr="002553A4" w:rsidRDefault="007B41F8" w:rsidP="0073240F">
      <w:pPr>
        <w:spacing w:after="0" w:line="240" w:lineRule="auto"/>
        <w:jc w:val="center"/>
        <w:rPr>
          <w:rFonts w:cstheme="minorHAnsi"/>
          <w:sz w:val="25"/>
          <w:szCs w:val="25"/>
        </w:rPr>
      </w:pPr>
      <w:r w:rsidRPr="002553A4">
        <w:rPr>
          <w:rFonts w:cstheme="minorHAnsi"/>
          <w:sz w:val="25"/>
          <w:szCs w:val="25"/>
        </w:rPr>
        <w:t>Ari José Gales</w:t>
      </w:r>
      <w:r w:rsidR="004B3D37" w:rsidRPr="002553A4">
        <w:rPr>
          <w:rFonts w:cstheme="minorHAnsi"/>
          <w:sz w:val="25"/>
          <w:szCs w:val="25"/>
        </w:rPr>
        <w:t>ki</w:t>
      </w:r>
    </w:p>
    <w:p w:rsidR="008C7160" w:rsidRPr="002553A4" w:rsidRDefault="004B3D37" w:rsidP="0073240F">
      <w:pPr>
        <w:spacing w:after="0" w:line="240" w:lineRule="auto"/>
        <w:jc w:val="center"/>
        <w:rPr>
          <w:rFonts w:cstheme="minorHAnsi"/>
          <w:sz w:val="25"/>
          <w:szCs w:val="25"/>
        </w:rPr>
      </w:pPr>
      <w:r w:rsidRPr="002553A4">
        <w:rPr>
          <w:rFonts w:cstheme="minorHAnsi"/>
          <w:sz w:val="25"/>
          <w:szCs w:val="25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1D014D">
        <w:rPr>
          <w:rFonts w:cstheme="minorHAnsi"/>
          <w:sz w:val="20"/>
          <w:szCs w:val="20"/>
        </w:rPr>
        <w:t>08 de maio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2553A4" w:rsidRDefault="000757F9" w:rsidP="00B16289">
      <w:pPr>
        <w:spacing w:after="0" w:line="240" w:lineRule="auto"/>
        <w:jc w:val="center"/>
        <w:rPr>
          <w:rFonts w:cstheme="minorHAnsi"/>
          <w:sz w:val="25"/>
          <w:szCs w:val="25"/>
        </w:rPr>
      </w:pPr>
      <w:r>
        <w:rPr>
          <w:rFonts w:cstheme="minorHAnsi"/>
          <w:sz w:val="24"/>
          <w:szCs w:val="24"/>
        </w:rPr>
        <w:br/>
      </w:r>
    </w:p>
    <w:p w:rsidR="002553A4" w:rsidRDefault="002553A4" w:rsidP="00B16289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B52FE" w:rsidRPr="002553A4" w:rsidRDefault="000757F9" w:rsidP="00B16289">
      <w:pPr>
        <w:spacing w:after="0" w:line="240" w:lineRule="auto"/>
        <w:jc w:val="center"/>
        <w:rPr>
          <w:rFonts w:cstheme="minorHAnsi"/>
          <w:sz w:val="25"/>
          <w:szCs w:val="25"/>
        </w:rPr>
      </w:pPr>
      <w:bookmarkStart w:id="0" w:name="_GoBack"/>
      <w:bookmarkEnd w:id="0"/>
      <w:r w:rsidRPr="002553A4">
        <w:rPr>
          <w:rFonts w:cstheme="minorHAnsi"/>
          <w:sz w:val="25"/>
          <w:szCs w:val="25"/>
        </w:rPr>
        <w:br/>
      </w:r>
      <w:r w:rsidR="001D014D" w:rsidRPr="002553A4">
        <w:rPr>
          <w:rFonts w:cstheme="minorHAnsi"/>
          <w:sz w:val="25"/>
          <w:szCs w:val="25"/>
        </w:rPr>
        <w:t>Everton Metzger</w:t>
      </w:r>
      <w:r w:rsidR="001D014D" w:rsidRPr="002553A4">
        <w:rPr>
          <w:rFonts w:cstheme="minorHAnsi"/>
          <w:sz w:val="25"/>
          <w:szCs w:val="25"/>
        </w:rPr>
        <w:br/>
      </w:r>
      <w:r w:rsidR="004B3D37" w:rsidRPr="002553A4">
        <w:rPr>
          <w:rFonts w:cstheme="minorHAnsi"/>
          <w:sz w:val="25"/>
          <w:szCs w:val="25"/>
        </w:rPr>
        <w:t>Secretário de Administração e Finanças</w:t>
      </w:r>
    </w:p>
    <w:sectPr w:rsidR="008B52FE" w:rsidRPr="002553A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4D" w:rsidRDefault="0088344D" w:rsidP="00E007F4">
      <w:pPr>
        <w:spacing w:after="0" w:line="240" w:lineRule="auto"/>
      </w:pPr>
      <w:r>
        <w:separator/>
      </w:r>
    </w:p>
  </w:endnote>
  <w:endnote w:type="continuationSeparator" w:id="0">
    <w:p w:rsidR="0088344D" w:rsidRDefault="0088344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4D" w:rsidRDefault="0088344D" w:rsidP="00E007F4">
      <w:pPr>
        <w:spacing w:after="0" w:line="240" w:lineRule="auto"/>
      </w:pPr>
      <w:r>
        <w:separator/>
      </w:r>
    </w:p>
  </w:footnote>
  <w:footnote w:type="continuationSeparator" w:id="0">
    <w:p w:rsidR="0088344D" w:rsidRDefault="0088344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53A4" w:rsidRPr="002553A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553A4" w:rsidRPr="002553A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F9C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E140-0B77-47F4-B70F-2E2CEB28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3</cp:revision>
  <cp:lastPrinted>2020-05-08T13:39:00Z</cp:lastPrinted>
  <dcterms:created xsi:type="dcterms:W3CDTF">2020-05-11T13:04:00Z</dcterms:created>
  <dcterms:modified xsi:type="dcterms:W3CDTF">2020-05-11T13:13:00Z</dcterms:modified>
</cp:coreProperties>
</file>