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456526" w:rsidRDefault="00236030" w:rsidP="00F71AA7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456526">
        <w:rPr>
          <w:rFonts w:cstheme="minorHAnsi"/>
          <w:caps/>
          <w:sz w:val="24"/>
          <w:szCs w:val="24"/>
        </w:rPr>
        <w:t>LEI Nº 2</w:t>
      </w:r>
      <w:r w:rsidR="00BA3DFA" w:rsidRPr="00456526">
        <w:rPr>
          <w:rFonts w:cstheme="minorHAnsi"/>
          <w:caps/>
          <w:sz w:val="24"/>
          <w:szCs w:val="24"/>
        </w:rPr>
        <w:t>.</w:t>
      </w:r>
      <w:r w:rsidR="008603D8">
        <w:rPr>
          <w:rFonts w:cstheme="minorHAnsi"/>
          <w:caps/>
          <w:sz w:val="24"/>
          <w:szCs w:val="24"/>
        </w:rPr>
        <w:t>2</w:t>
      </w:r>
      <w:r w:rsidR="00201C2E">
        <w:rPr>
          <w:rFonts w:cstheme="minorHAnsi"/>
          <w:caps/>
          <w:sz w:val="24"/>
          <w:szCs w:val="24"/>
        </w:rPr>
        <w:t>1</w:t>
      </w:r>
      <w:r w:rsidR="00005A2E">
        <w:rPr>
          <w:rFonts w:cstheme="minorHAnsi"/>
          <w:caps/>
          <w:sz w:val="24"/>
          <w:szCs w:val="24"/>
        </w:rPr>
        <w:t>1</w:t>
      </w:r>
      <w:r w:rsidR="004B3D37" w:rsidRPr="00456526">
        <w:rPr>
          <w:rFonts w:cstheme="minorHAnsi"/>
          <w:caps/>
          <w:sz w:val="24"/>
          <w:szCs w:val="24"/>
        </w:rPr>
        <w:t xml:space="preserve">, DE </w:t>
      </w:r>
      <w:r w:rsidR="00005A2E">
        <w:rPr>
          <w:rFonts w:cstheme="minorHAnsi"/>
          <w:caps/>
          <w:sz w:val="24"/>
          <w:szCs w:val="24"/>
        </w:rPr>
        <w:t>23</w:t>
      </w:r>
      <w:r w:rsidR="00AC792C">
        <w:rPr>
          <w:rFonts w:cstheme="minorHAnsi"/>
          <w:caps/>
          <w:sz w:val="24"/>
          <w:szCs w:val="24"/>
        </w:rPr>
        <w:t xml:space="preserve"> de março</w:t>
      </w:r>
      <w:r w:rsidR="009174EB">
        <w:rPr>
          <w:rFonts w:cstheme="minorHAnsi"/>
          <w:caps/>
          <w:sz w:val="24"/>
          <w:szCs w:val="24"/>
        </w:rPr>
        <w:t xml:space="preserve"> de 2020</w:t>
      </w:r>
      <w:r w:rsidR="004B3D37" w:rsidRPr="00456526">
        <w:rPr>
          <w:rFonts w:cstheme="minorHAnsi"/>
          <w:caps/>
          <w:sz w:val="24"/>
          <w:szCs w:val="24"/>
        </w:rPr>
        <w:t>.</w:t>
      </w:r>
    </w:p>
    <w:p w:rsidR="00BA3DFA" w:rsidRPr="00456526" w:rsidRDefault="00BA3DFA" w:rsidP="00F71AA7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58539E" w:rsidRPr="00956687" w:rsidRDefault="00005A2E" w:rsidP="0058539E">
      <w:pPr>
        <w:spacing w:before="120" w:after="120" w:line="240" w:lineRule="auto"/>
        <w:ind w:left="4253"/>
        <w:jc w:val="both"/>
        <w:rPr>
          <w:rFonts w:cstheme="minorHAnsi"/>
          <w:caps/>
          <w:sz w:val="24"/>
          <w:szCs w:val="24"/>
        </w:rPr>
      </w:pPr>
      <w:r w:rsidRPr="00FB6BF1">
        <w:rPr>
          <w:rFonts w:cstheme="minorHAnsi"/>
          <w:sz w:val="24"/>
          <w:szCs w:val="24"/>
        </w:rPr>
        <w:t xml:space="preserve">Dispõe sobre Abertura de Crédito Adicional Suplementar </w:t>
      </w:r>
      <w:r>
        <w:rPr>
          <w:rFonts w:cstheme="minorHAnsi"/>
          <w:sz w:val="24"/>
          <w:szCs w:val="24"/>
        </w:rPr>
        <w:t xml:space="preserve">por conta de Superávit Financeiro </w:t>
      </w:r>
      <w:r w:rsidRPr="00FB6BF1">
        <w:rPr>
          <w:rFonts w:cstheme="minorHAnsi"/>
          <w:sz w:val="24"/>
          <w:szCs w:val="24"/>
        </w:rPr>
        <w:t>e dá outras providências</w:t>
      </w:r>
      <w:r w:rsidR="0058539E" w:rsidRPr="00956687">
        <w:rPr>
          <w:rFonts w:cstheme="minorHAnsi"/>
          <w:sz w:val="24"/>
          <w:szCs w:val="24"/>
        </w:rPr>
        <w:t>.</w:t>
      </w:r>
    </w:p>
    <w:p w:rsidR="00BA3DFA" w:rsidRPr="00456526" w:rsidRDefault="00BA3DFA" w:rsidP="00F71AA7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B3D37" w:rsidRPr="00456526" w:rsidRDefault="004B3D37" w:rsidP="0045652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O P</w:t>
      </w:r>
      <w:r w:rsidR="007B41F8" w:rsidRPr="00456526">
        <w:rPr>
          <w:rFonts w:cstheme="minorHAnsi"/>
          <w:sz w:val="24"/>
          <w:szCs w:val="24"/>
        </w:rPr>
        <w:t xml:space="preserve">refeito Municipal de Timbó Grande, Estado de Santa Catarina, </w:t>
      </w:r>
      <w:r w:rsidRPr="00456526">
        <w:rPr>
          <w:rFonts w:cstheme="minorHAnsi"/>
          <w:sz w:val="24"/>
          <w:szCs w:val="24"/>
        </w:rPr>
        <w:t>no uso de suas atribuições legais;</w:t>
      </w:r>
    </w:p>
    <w:p w:rsidR="00F71AA7" w:rsidRPr="00456526" w:rsidRDefault="004B3D37" w:rsidP="0045652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 xml:space="preserve">Faço saber que a Câmara Municipal aprovou e eu sanciono e promulgo a presente Lei: </w:t>
      </w:r>
    </w:p>
    <w:p w:rsidR="00005A2E" w:rsidRPr="00FB6BF1" w:rsidRDefault="00005A2E" w:rsidP="00005A2E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bookmarkStart w:id="0" w:name="artigo_4"/>
      <w:r w:rsidRPr="00FB6BF1">
        <w:rPr>
          <w:rFonts w:cstheme="minorHAnsi"/>
          <w:bCs/>
          <w:sz w:val="24"/>
          <w:szCs w:val="24"/>
        </w:rPr>
        <w:t>Art. 1</w:t>
      </w:r>
      <w:proofErr w:type="gramStart"/>
      <w:r w:rsidRPr="00FB6BF1">
        <w:rPr>
          <w:rFonts w:cstheme="minorHAnsi"/>
          <w:bCs/>
          <w:sz w:val="24"/>
          <w:szCs w:val="24"/>
        </w:rPr>
        <w:t xml:space="preserve">º  </w:t>
      </w:r>
      <w:r w:rsidRPr="00FB6BF1">
        <w:rPr>
          <w:rFonts w:cstheme="minorHAnsi"/>
          <w:sz w:val="24"/>
          <w:szCs w:val="24"/>
        </w:rPr>
        <w:t>Fica</w:t>
      </w:r>
      <w:proofErr w:type="gramEnd"/>
      <w:r w:rsidRPr="00FB6BF1">
        <w:rPr>
          <w:rFonts w:cstheme="minorHAnsi"/>
          <w:sz w:val="24"/>
          <w:szCs w:val="24"/>
        </w:rPr>
        <w:t xml:space="preserve"> aberto ao Orçamento Geral do Município de Timbó Grande um Crédito Adicional Suplementar por conta d</w:t>
      </w:r>
      <w:r>
        <w:rPr>
          <w:rFonts w:cstheme="minorHAnsi"/>
          <w:sz w:val="24"/>
          <w:szCs w:val="24"/>
        </w:rPr>
        <w:t>e</w:t>
      </w:r>
      <w:r w:rsidRPr="00FB6B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</w:t>
      </w:r>
      <w:r w:rsidRPr="00FB6BF1">
        <w:rPr>
          <w:rFonts w:cstheme="minorHAnsi"/>
          <w:sz w:val="24"/>
          <w:szCs w:val="24"/>
        </w:rPr>
        <w:t xml:space="preserve">uperávit </w:t>
      </w:r>
      <w:r>
        <w:rPr>
          <w:rFonts w:cstheme="minorHAnsi"/>
          <w:sz w:val="24"/>
          <w:szCs w:val="24"/>
        </w:rPr>
        <w:t>F</w:t>
      </w:r>
      <w:r w:rsidRPr="00FB6BF1">
        <w:rPr>
          <w:rFonts w:cstheme="minorHAnsi"/>
          <w:sz w:val="24"/>
          <w:szCs w:val="24"/>
        </w:rPr>
        <w:t xml:space="preserve">inanceiro no valor de </w:t>
      </w:r>
      <w:bookmarkStart w:id="1" w:name="OLE_LINK31"/>
      <w:bookmarkStart w:id="2" w:name="OLE_LINK30"/>
      <w:bookmarkStart w:id="3" w:name="OLE_LINK29"/>
      <w:r w:rsidRPr="00FB6BF1">
        <w:rPr>
          <w:rFonts w:cstheme="minorHAnsi"/>
          <w:bCs/>
          <w:color w:val="000000"/>
          <w:sz w:val="24"/>
          <w:szCs w:val="24"/>
        </w:rPr>
        <w:t xml:space="preserve">R$ </w:t>
      </w:r>
      <w:r w:rsidRPr="00750551">
        <w:rPr>
          <w:rFonts w:cstheme="minorHAnsi"/>
          <w:bCs/>
          <w:color w:val="000000"/>
          <w:sz w:val="24"/>
          <w:szCs w:val="24"/>
        </w:rPr>
        <w:t>387.711,</w:t>
      </w:r>
      <w:r>
        <w:rPr>
          <w:rFonts w:cstheme="minorHAnsi"/>
          <w:bCs/>
          <w:color w:val="000000"/>
          <w:sz w:val="24"/>
          <w:szCs w:val="24"/>
        </w:rPr>
        <w:t>71</w:t>
      </w:r>
      <w:r w:rsidRPr="00750551">
        <w:rPr>
          <w:rFonts w:cstheme="minorHAnsi"/>
          <w:bCs/>
          <w:color w:val="000000"/>
          <w:sz w:val="24"/>
          <w:szCs w:val="24"/>
        </w:rPr>
        <w:t xml:space="preserve"> </w:t>
      </w:r>
      <w:r w:rsidRPr="00FB6BF1">
        <w:rPr>
          <w:rFonts w:cstheme="minorHAnsi"/>
          <w:bCs/>
          <w:color w:val="000000"/>
          <w:sz w:val="24"/>
          <w:szCs w:val="24"/>
        </w:rPr>
        <w:t>(</w:t>
      </w:r>
      <w:r>
        <w:rPr>
          <w:rFonts w:cstheme="minorHAnsi"/>
          <w:bCs/>
          <w:color w:val="000000"/>
          <w:sz w:val="24"/>
          <w:szCs w:val="24"/>
        </w:rPr>
        <w:t>trezentos e oitenta e sete mil, setecentos e onze reais e setenta e um centavos</w:t>
      </w:r>
      <w:r w:rsidRPr="00FB6BF1">
        <w:rPr>
          <w:rFonts w:cstheme="minorHAnsi"/>
          <w:bCs/>
          <w:color w:val="000000"/>
          <w:sz w:val="24"/>
          <w:szCs w:val="24"/>
        </w:rPr>
        <w:t>)</w:t>
      </w:r>
      <w:bookmarkEnd w:id="1"/>
      <w:bookmarkEnd w:id="2"/>
      <w:bookmarkEnd w:id="3"/>
      <w:r w:rsidRPr="00FB6BF1">
        <w:rPr>
          <w:rFonts w:cstheme="minorHAnsi"/>
          <w:sz w:val="24"/>
          <w:szCs w:val="24"/>
        </w:rPr>
        <w:t>, para reforço das Dotações Orçamentárias, conforme abaixo, integrando tais procedimentos a Lei Municipal 2.200/2019, de 04 de dezembro de 2019</w:t>
      </w:r>
      <w:r>
        <w:rPr>
          <w:rFonts w:cstheme="minorHAnsi"/>
          <w:sz w:val="24"/>
          <w:szCs w:val="24"/>
        </w:rPr>
        <w:t>,</w:t>
      </w:r>
      <w:r w:rsidRPr="00FB6BF1">
        <w:rPr>
          <w:rFonts w:cstheme="minorHAnsi"/>
          <w:sz w:val="24"/>
          <w:szCs w:val="24"/>
        </w:rPr>
        <w:t xml:space="preserve">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4750"/>
        <w:gridCol w:w="1939"/>
      </w:tblGrid>
      <w:tr w:rsidR="00005A2E" w:rsidRPr="00FB6BF1" w:rsidTr="007374A7">
        <w:tc>
          <w:tcPr>
            <w:tcW w:w="2665" w:type="dxa"/>
            <w:hideMark/>
          </w:tcPr>
          <w:p w:rsidR="00005A2E" w:rsidRPr="00FB6BF1" w:rsidRDefault="00005A2E" w:rsidP="007374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750" w:type="dxa"/>
            <w:hideMark/>
          </w:tcPr>
          <w:p w:rsidR="00005A2E" w:rsidRPr="00FB6BF1" w:rsidRDefault="00005A2E" w:rsidP="007374A7">
            <w:pPr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bCs/>
                <w:sz w:val="24"/>
                <w:szCs w:val="24"/>
              </w:rPr>
              <w:t xml:space="preserve">2002 – SECRETARIA DE </w:t>
            </w:r>
            <w:r>
              <w:rPr>
                <w:rFonts w:cstheme="minorHAnsi"/>
                <w:bCs/>
                <w:sz w:val="24"/>
                <w:szCs w:val="24"/>
              </w:rPr>
              <w:t>ADMINISTRAÇÃO E FINANÇAS</w:t>
            </w:r>
          </w:p>
        </w:tc>
        <w:tc>
          <w:tcPr>
            <w:tcW w:w="1939" w:type="dxa"/>
          </w:tcPr>
          <w:p w:rsidR="00005A2E" w:rsidRPr="00FB6BF1" w:rsidRDefault="00005A2E" w:rsidP="007374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5A2E" w:rsidRPr="00FB6BF1" w:rsidTr="007374A7">
        <w:tc>
          <w:tcPr>
            <w:tcW w:w="2665" w:type="dxa"/>
            <w:hideMark/>
          </w:tcPr>
          <w:p w:rsidR="00005A2E" w:rsidRPr="00FB6BF1" w:rsidRDefault="00005A2E" w:rsidP="007374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750" w:type="dxa"/>
            <w:hideMark/>
          </w:tcPr>
          <w:p w:rsidR="00005A2E" w:rsidRPr="00FB6BF1" w:rsidRDefault="00005A2E" w:rsidP="007374A7">
            <w:pPr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Cs/>
                <w:sz w:val="24"/>
                <w:szCs w:val="24"/>
              </w:rPr>
              <w:t>8</w:t>
            </w:r>
            <w:r w:rsidRPr="00FB6BF1">
              <w:rPr>
                <w:rFonts w:cstheme="minorHAnsi"/>
                <w:bCs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Cs/>
                <w:sz w:val="24"/>
                <w:szCs w:val="24"/>
              </w:rPr>
              <w:t>Encargos Especiais</w:t>
            </w:r>
          </w:p>
        </w:tc>
        <w:tc>
          <w:tcPr>
            <w:tcW w:w="1939" w:type="dxa"/>
          </w:tcPr>
          <w:p w:rsidR="00005A2E" w:rsidRPr="00FB6BF1" w:rsidRDefault="00005A2E" w:rsidP="007374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5A2E" w:rsidRPr="00FB6BF1" w:rsidTr="007374A7">
        <w:tc>
          <w:tcPr>
            <w:tcW w:w="2665" w:type="dxa"/>
            <w:hideMark/>
          </w:tcPr>
          <w:p w:rsidR="00005A2E" w:rsidRPr="00FB6BF1" w:rsidRDefault="00005A2E" w:rsidP="007374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750" w:type="dxa"/>
            <w:hideMark/>
          </w:tcPr>
          <w:p w:rsidR="00005A2E" w:rsidRPr="00FB6BF1" w:rsidRDefault="00005A2E" w:rsidP="007374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843</w:t>
            </w:r>
            <w:r w:rsidRPr="00FB6BF1">
              <w:rPr>
                <w:rFonts w:cstheme="minorHAnsi"/>
                <w:bCs/>
                <w:sz w:val="24"/>
                <w:szCs w:val="24"/>
              </w:rPr>
              <w:t xml:space="preserve">  – </w:t>
            </w:r>
            <w:r>
              <w:rPr>
                <w:rFonts w:cstheme="minorHAnsi"/>
                <w:bCs/>
                <w:sz w:val="24"/>
                <w:szCs w:val="24"/>
              </w:rPr>
              <w:t>Serviço da Dívida Interna</w:t>
            </w:r>
          </w:p>
        </w:tc>
        <w:tc>
          <w:tcPr>
            <w:tcW w:w="1939" w:type="dxa"/>
          </w:tcPr>
          <w:p w:rsidR="00005A2E" w:rsidRPr="00FB6BF1" w:rsidRDefault="00005A2E" w:rsidP="007374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5A2E" w:rsidRPr="00FB6BF1" w:rsidTr="007374A7">
        <w:tc>
          <w:tcPr>
            <w:tcW w:w="2665" w:type="dxa"/>
            <w:hideMark/>
          </w:tcPr>
          <w:p w:rsidR="00005A2E" w:rsidRPr="00FB6BF1" w:rsidRDefault="00005A2E" w:rsidP="007374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750" w:type="dxa"/>
            <w:hideMark/>
          </w:tcPr>
          <w:p w:rsidR="00005A2E" w:rsidRPr="00FB6BF1" w:rsidRDefault="00005A2E" w:rsidP="007374A7">
            <w:pPr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bCs/>
                <w:sz w:val="24"/>
                <w:szCs w:val="24"/>
              </w:rPr>
              <w:t xml:space="preserve">0 – </w:t>
            </w:r>
            <w:r>
              <w:rPr>
                <w:rFonts w:cstheme="minorHAnsi"/>
                <w:bCs/>
                <w:sz w:val="24"/>
                <w:szCs w:val="24"/>
              </w:rPr>
              <w:t>Operações Especiais</w:t>
            </w:r>
          </w:p>
        </w:tc>
        <w:tc>
          <w:tcPr>
            <w:tcW w:w="1939" w:type="dxa"/>
          </w:tcPr>
          <w:p w:rsidR="00005A2E" w:rsidRPr="00FB6BF1" w:rsidRDefault="00005A2E" w:rsidP="007374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5A2E" w:rsidRPr="00FB6BF1" w:rsidTr="007374A7">
        <w:tc>
          <w:tcPr>
            <w:tcW w:w="2665" w:type="dxa"/>
            <w:hideMark/>
          </w:tcPr>
          <w:p w:rsidR="00005A2E" w:rsidRPr="00FB6BF1" w:rsidRDefault="00005A2E" w:rsidP="007374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750" w:type="dxa"/>
            <w:hideMark/>
          </w:tcPr>
          <w:p w:rsidR="00005A2E" w:rsidRPr="00FB6BF1" w:rsidRDefault="00005A2E" w:rsidP="007374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0.3</w:t>
            </w:r>
            <w:r w:rsidRPr="00FB6BF1">
              <w:rPr>
                <w:rFonts w:cstheme="minorHAnsi"/>
                <w:bCs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Cs/>
                <w:sz w:val="24"/>
                <w:szCs w:val="24"/>
              </w:rPr>
              <w:t>Amortização da Dívida Contratada</w:t>
            </w:r>
          </w:p>
        </w:tc>
        <w:tc>
          <w:tcPr>
            <w:tcW w:w="1939" w:type="dxa"/>
          </w:tcPr>
          <w:p w:rsidR="00005A2E" w:rsidRPr="00FB6BF1" w:rsidRDefault="00005A2E" w:rsidP="007374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5A2E" w:rsidRPr="00FB6BF1" w:rsidTr="007374A7">
        <w:tc>
          <w:tcPr>
            <w:tcW w:w="2665" w:type="dxa"/>
            <w:hideMark/>
          </w:tcPr>
          <w:p w:rsidR="00005A2E" w:rsidRPr="00FB6BF1" w:rsidRDefault="00005A2E" w:rsidP="007374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>Despesa 3</w:t>
            </w:r>
            <w:r>
              <w:rPr>
                <w:rFonts w:cstheme="minorHAnsi"/>
                <w:sz w:val="24"/>
                <w:szCs w:val="24"/>
              </w:rPr>
              <w:t>08</w:t>
            </w:r>
            <w:r w:rsidRPr="00FB6BF1">
              <w:rPr>
                <w:rFonts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750" w:type="dxa"/>
            <w:hideMark/>
          </w:tcPr>
          <w:p w:rsidR="00005A2E" w:rsidRPr="00FB6BF1" w:rsidRDefault="00005A2E" w:rsidP="007374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FB6BF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FB6BF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91</w:t>
            </w:r>
            <w:r w:rsidRPr="00FB6BF1">
              <w:rPr>
                <w:rFonts w:cstheme="minorHAnsi"/>
                <w:sz w:val="24"/>
                <w:szCs w:val="24"/>
              </w:rPr>
              <w:t>.00.00 – Aplicações Diretas</w:t>
            </w:r>
          </w:p>
          <w:p w:rsidR="00005A2E" w:rsidRPr="00FB6BF1" w:rsidRDefault="00005A2E" w:rsidP="007374A7">
            <w:pPr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 xml:space="preserve">Fonte de Recurso:  </w:t>
            </w:r>
            <w:r>
              <w:rPr>
                <w:rFonts w:cstheme="minorHAnsi"/>
                <w:sz w:val="24"/>
                <w:szCs w:val="24"/>
              </w:rPr>
              <w:t>3050 – Superávit Cessão Onerosa</w:t>
            </w:r>
            <w:r w:rsidRPr="00FB6B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Lei Federal 13.885/2019</w:t>
            </w:r>
          </w:p>
        </w:tc>
        <w:tc>
          <w:tcPr>
            <w:tcW w:w="1939" w:type="dxa"/>
          </w:tcPr>
          <w:p w:rsidR="00005A2E" w:rsidRPr="00FB6BF1" w:rsidRDefault="00005A2E" w:rsidP="007374A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5A2E" w:rsidRDefault="00005A2E" w:rsidP="007374A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5A2E" w:rsidRDefault="00005A2E" w:rsidP="007374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 xml:space="preserve">R$ </w:t>
            </w:r>
            <w:r>
              <w:rPr>
                <w:rFonts w:cstheme="minorHAnsi"/>
                <w:sz w:val="24"/>
                <w:szCs w:val="24"/>
              </w:rPr>
              <w:t>383.834,60</w:t>
            </w:r>
          </w:p>
          <w:p w:rsidR="00005A2E" w:rsidRPr="00FB6BF1" w:rsidRDefault="00005A2E" w:rsidP="007374A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005A2E" w:rsidRPr="00FB6BF1" w:rsidTr="00737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A2E" w:rsidRPr="00FB6BF1" w:rsidRDefault="00005A2E" w:rsidP="007374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A2E" w:rsidRPr="00FB6BF1" w:rsidRDefault="00005A2E" w:rsidP="007374A7">
            <w:pPr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bCs/>
                <w:sz w:val="24"/>
                <w:szCs w:val="24"/>
              </w:rPr>
              <w:t xml:space="preserve">2002 – SECRETARIA DE </w:t>
            </w:r>
            <w:r>
              <w:rPr>
                <w:rFonts w:cstheme="minorHAnsi"/>
                <w:bCs/>
                <w:sz w:val="24"/>
                <w:szCs w:val="24"/>
              </w:rPr>
              <w:t>ADMINISTRAÇÃO E FINANÇAS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05A2E" w:rsidRPr="00FB6BF1" w:rsidRDefault="00005A2E" w:rsidP="007374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5A2E" w:rsidRPr="00FB6BF1" w:rsidTr="00737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A2E" w:rsidRPr="00FB6BF1" w:rsidRDefault="00005A2E" w:rsidP="007374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A2E" w:rsidRPr="00FB6BF1" w:rsidRDefault="00005A2E" w:rsidP="007374A7">
            <w:pPr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Cs/>
                <w:sz w:val="24"/>
                <w:szCs w:val="24"/>
              </w:rPr>
              <w:t>8</w:t>
            </w:r>
            <w:r w:rsidRPr="00FB6BF1">
              <w:rPr>
                <w:rFonts w:cstheme="minorHAnsi"/>
                <w:bCs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Cs/>
                <w:sz w:val="24"/>
                <w:szCs w:val="24"/>
              </w:rPr>
              <w:t>Encargos Especiais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05A2E" w:rsidRPr="00FB6BF1" w:rsidRDefault="00005A2E" w:rsidP="007374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5A2E" w:rsidRPr="00FB6BF1" w:rsidTr="00737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A2E" w:rsidRPr="00FB6BF1" w:rsidRDefault="00005A2E" w:rsidP="007374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A2E" w:rsidRPr="00FB6BF1" w:rsidRDefault="00005A2E" w:rsidP="007374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846</w:t>
            </w:r>
            <w:r w:rsidRPr="00FB6BF1">
              <w:rPr>
                <w:rFonts w:cstheme="minorHAnsi"/>
                <w:bCs/>
                <w:sz w:val="24"/>
                <w:szCs w:val="24"/>
              </w:rPr>
              <w:t xml:space="preserve">  – </w:t>
            </w:r>
            <w:r>
              <w:rPr>
                <w:rFonts w:cstheme="minorHAnsi"/>
                <w:bCs/>
                <w:sz w:val="24"/>
                <w:szCs w:val="24"/>
              </w:rPr>
              <w:t>Outros Encargo Especiais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05A2E" w:rsidRPr="00FB6BF1" w:rsidRDefault="00005A2E" w:rsidP="007374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5A2E" w:rsidRPr="00FB6BF1" w:rsidTr="00737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A2E" w:rsidRPr="00FB6BF1" w:rsidRDefault="00005A2E" w:rsidP="007374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A2E" w:rsidRPr="00FB6BF1" w:rsidRDefault="00005A2E" w:rsidP="007374A7">
            <w:pPr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bCs/>
                <w:sz w:val="24"/>
                <w:szCs w:val="24"/>
              </w:rPr>
              <w:t xml:space="preserve">0 – </w:t>
            </w:r>
            <w:r>
              <w:rPr>
                <w:rFonts w:cstheme="minorHAnsi"/>
                <w:bCs/>
                <w:sz w:val="24"/>
                <w:szCs w:val="24"/>
              </w:rPr>
              <w:t>Operações Especiais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05A2E" w:rsidRPr="00FB6BF1" w:rsidRDefault="00005A2E" w:rsidP="007374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5A2E" w:rsidRPr="00FB6BF1" w:rsidTr="00737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A2E" w:rsidRPr="00FB6BF1" w:rsidRDefault="00005A2E" w:rsidP="007374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A2E" w:rsidRPr="00FB6BF1" w:rsidRDefault="00005A2E" w:rsidP="007374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0.2</w:t>
            </w:r>
            <w:r w:rsidRPr="00FB6BF1">
              <w:rPr>
                <w:rFonts w:cstheme="minorHAnsi"/>
                <w:bCs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Cs/>
                <w:sz w:val="24"/>
                <w:szCs w:val="24"/>
              </w:rPr>
              <w:t>Contribuição ao Pasep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05A2E" w:rsidRPr="00FB6BF1" w:rsidRDefault="00005A2E" w:rsidP="007374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5A2E" w:rsidRPr="00FB6BF1" w:rsidTr="00737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A2E" w:rsidRPr="00FB6BF1" w:rsidRDefault="00005A2E" w:rsidP="007374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>Despesa 3</w:t>
            </w:r>
            <w:r>
              <w:rPr>
                <w:rFonts w:cstheme="minorHAnsi"/>
                <w:sz w:val="24"/>
                <w:szCs w:val="24"/>
              </w:rPr>
              <w:t>09</w:t>
            </w:r>
            <w:r w:rsidRPr="00FB6BF1">
              <w:rPr>
                <w:rFonts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A2E" w:rsidRPr="00FB6BF1" w:rsidRDefault="00005A2E" w:rsidP="007374A7">
            <w:pPr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>3.3.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FB6BF1">
              <w:rPr>
                <w:rFonts w:cstheme="minorHAnsi"/>
                <w:sz w:val="24"/>
                <w:szCs w:val="24"/>
              </w:rPr>
              <w:t>0.00.00 – Aplicações Diretas</w:t>
            </w:r>
          </w:p>
          <w:p w:rsidR="00005A2E" w:rsidRPr="00FB6BF1" w:rsidRDefault="00005A2E" w:rsidP="007374A7">
            <w:pPr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 xml:space="preserve">Fonte de Recurso:  </w:t>
            </w:r>
            <w:r>
              <w:rPr>
                <w:rFonts w:cstheme="minorHAnsi"/>
                <w:sz w:val="24"/>
                <w:szCs w:val="24"/>
              </w:rPr>
              <w:t>3050 – Superávit Cessão Onerosa</w:t>
            </w:r>
            <w:r w:rsidRPr="00FB6B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Lei Federal 13.885/2019</w:t>
            </w:r>
            <w:r w:rsidRPr="00FB6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05A2E" w:rsidRPr="00FB6BF1" w:rsidRDefault="00005A2E" w:rsidP="007374A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5A2E" w:rsidRDefault="00005A2E" w:rsidP="007374A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05A2E" w:rsidRPr="00FB6BF1" w:rsidRDefault="00005A2E" w:rsidP="007374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 xml:space="preserve">R$ </w:t>
            </w:r>
            <w:r>
              <w:rPr>
                <w:rFonts w:cstheme="minorHAnsi"/>
                <w:sz w:val="24"/>
                <w:szCs w:val="24"/>
              </w:rPr>
              <w:t>3.877,11</w:t>
            </w:r>
          </w:p>
        </w:tc>
      </w:tr>
    </w:tbl>
    <w:p w:rsidR="00005A2E" w:rsidRDefault="00005A2E" w:rsidP="00005A2E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</w:p>
    <w:p w:rsidR="00005A2E" w:rsidRDefault="00005A2E" w:rsidP="00005A2E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</w:p>
    <w:p w:rsidR="00005A2E" w:rsidRPr="00FB6BF1" w:rsidRDefault="00005A2E" w:rsidP="00005A2E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bookmarkStart w:id="4" w:name="_GoBack"/>
      <w:bookmarkEnd w:id="4"/>
      <w:r w:rsidRPr="00FB6BF1">
        <w:rPr>
          <w:rFonts w:cstheme="minorHAnsi"/>
          <w:sz w:val="24"/>
          <w:szCs w:val="24"/>
        </w:rPr>
        <w:lastRenderedPageBreak/>
        <w:t>Art. 2</w:t>
      </w:r>
      <w:proofErr w:type="gramStart"/>
      <w:r w:rsidRPr="00FB6BF1">
        <w:rPr>
          <w:rFonts w:cstheme="minorHAnsi"/>
          <w:sz w:val="24"/>
          <w:szCs w:val="24"/>
        </w:rPr>
        <w:t>º</w:t>
      </w:r>
      <w:bookmarkEnd w:id="0"/>
      <w:r w:rsidRPr="00FB6BF1">
        <w:rPr>
          <w:rFonts w:cstheme="minorHAnsi"/>
          <w:sz w:val="24"/>
          <w:szCs w:val="24"/>
        </w:rPr>
        <w:t xml:space="preserve">  Esta</w:t>
      </w:r>
      <w:proofErr w:type="gramEnd"/>
      <w:r w:rsidRPr="00FB6BF1">
        <w:rPr>
          <w:rFonts w:cstheme="minorHAnsi"/>
          <w:sz w:val="24"/>
          <w:szCs w:val="24"/>
        </w:rPr>
        <w:t xml:space="preserve"> Lei entra em vigor na data de sua publicação.</w:t>
      </w:r>
    </w:p>
    <w:p w:rsidR="004B3D37" w:rsidRPr="00456526" w:rsidRDefault="00252448" w:rsidP="00456526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456526">
        <w:rPr>
          <w:rFonts w:cstheme="minorHAnsi"/>
          <w:sz w:val="24"/>
          <w:szCs w:val="24"/>
        </w:rPr>
        <w:t xml:space="preserve">Timbó Grande, </w:t>
      </w:r>
      <w:r w:rsidR="001255E7" w:rsidRPr="00456526">
        <w:rPr>
          <w:rFonts w:cstheme="minorHAnsi"/>
          <w:sz w:val="24"/>
          <w:szCs w:val="24"/>
        </w:rPr>
        <w:t>SC</w:t>
      </w:r>
      <w:r w:rsidR="00EE5AC6" w:rsidRPr="00456526">
        <w:rPr>
          <w:rFonts w:cstheme="minorHAnsi"/>
          <w:sz w:val="24"/>
          <w:szCs w:val="24"/>
        </w:rPr>
        <w:t xml:space="preserve">, </w:t>
      </w:r>
      <w:r w:rsidR="00005A2E">
        <w:rPr>
          <w:rFonts w:cstheme="minorHAnsi"/>
          <w:sz w:val="24"/>
          <w:szCs w:val="24"/>
        </w:rPr>
        <w:t>23</w:t>
      </w:r>
      <w:r w:rsidR="00AC792C">
        <w:rPr>
          <w:rFonts w:cstheme="minorHAnsi"/>
          <w:sz w:val="24"/>
          <w:szCs w:val="24"/>
        </w:rPr>
        <w:t xml:space="preserve"> de março</w:t>
      </w:r>
      <w:r w:rsidR="003B2949">
        <w:rPr>
          <w:rFonts w:cstheme="minorHAnsi"/>
          <w:sz w:val="24"/>
          <w:szCs w:val="24"/>
        </w:rPr>
        <w:t xml:space="preserve"> de 2020</w:t>
      </w:r>
      <w:r w:rsidR="004B3D37" w:rsidRPr="00456526">
        <w:rPr>
          <w:rFonts w:cstheme="minorHAnsi"/>
          <w:sz w:val="24"/>
          <w:szCs w:val="24"/>
        </w:rPr>
        <w:t>.</w:t>
      </w:r>
    </w:p>
    <w:p w:rsidR="007917F4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5C4E57" w:rsidRDefault="005C4E57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BF5211" w:rsidRPr="00456526" w:rsidRDefault="00BF5211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456526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Ari José Gales</w:t>
      </w:r>
      <w:r w:rsidR="004B3D37" w:rsidRPr="00456526">
        <w:rPr>
          <w:rFonts w:cstheme="minorHAnsi"/>
          <w:sz w:val="24"/>
          <w:szCs w:val="24"/>
        </w:rPr>
        <w:t>ki</w:t>
      </w:r>
    </w:p>
    <w:p w:rsidR="008C7160" w:rsidRPr="00456526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70D7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005A2E">
        <w:rPr>
          <w:rFonts w:cstheme="minorHAnsi"/>
          <w:sz w:val="20"/>
          <w:szCs w:val="20"/>
        </w:rPr>
        <w:t>23</w:t>
      </w:r>
      <w:r w:rsidR="00AC792C">
        <w:rPr>
          <w:rFonts w:cstheme="minorHAnsi"/>
          <w:sz w:val="20"/>
          <w:szCs w:val="20"/>
        </w:rPr>
        <w:t xml:space="preserve"> de março</w:t>
      </w:r>
      <w:r w:rsidR="003B2949">
        <w:rPr>
          <w:rFonts w:cstheme="minorHAnsi"/>
          <w:sz w:val="20"/>
          <w:szCs w:val="20"/>
        </w:rPr>
        <w:t xml:space="preserve"> de 2020</w:t>
      </w:r>
      <w:r w:rsidR="008B52FE" w:rsidRPr="008C7160">
        <w:rPr>
          <w:rFonts w:cstheme="minorHAnsi"/>
          <w:sz w:val="20"/>
          <w:szCs w:val="20"/>
        </w:rPr>
        <w:t>.</w:t>
      </w:r>
    </w:p>
    <w:p w:rsidR="00195B04" w:rsidRDefault="00195B04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8B52FE" w:rsidRPr="00F71AA7" w:rsidRDefault="00F71AA7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6"/>
          <w:szCs w:val="26"/>
        </w:rPr>
        <w:br/>
      </w:r>
      <w:r w:rsidR="004B3D37" w:rsidRPr="00F71AA7">
        <w:rPr>
          <w:rFonts w:cstheme="minorHAnsi"/>
          <w:sz w:val="24"/>
          <w:szCs w:val="24"/>
        </w:rPr>
        <w:t>Evandro Carlos de Medeiros</w:t>
      </w:r>
      <w:r w:rsidR="004B3D37" w:rsidRPr="00F71AA7">
        <w:rPr>
          <w:rFonts w:cstheme="minorHAnsi"/>
          <w:sz w:val="24"/>
          <w:szCs w:val="24"/>
        </w:rPr>
        <w:br/>
        <w:t>Secretário de Administração e Finanças</w:t>
      </w:r>
    </w:p>
    <w:sectPr w:rsidR="008B52FE" w:rsidRPr="00F71AA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95" w:rsidRDefault="00FB1895" w:rsidP="00E007F4">
      <w:pPr>
        <w:spacing w:after="0" w:line="240" w:lineRule="auto"/>
      </w:pPr>
      <w:r>
        <w:separator/>
      </w:r>
    </w:p>
  </w:endnote>
  <w:endnote w:type="continuationSeparator" w:id="0">
    <w:p w:rsidR="00FB1895" w:rsidRDefault="00FB1895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95" w:rsidRDefault="00FB1895" w:rsidP="00E007F4">
      <w:pPr>
        <w:spacing w:after="0" w:line="240" w:lineRule="auto"/>
      </w:pPr>
      <w:r>
        <w:separator/>
      </w:r>
    </w:p>
  </w:footnote>
  <w:footnote w:type="continuationSeparator" w:id="0">
    <w:p w:rsidR="00FB1895" w:rsidRDefault="00FB1895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C0C6F" w:rsidRPr="00AC0C6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C0C6F" w:rsidRPr="00AC0C6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47C3"/>
    <w:rsid w:val="000054CE"/>
    <w:rsid w:val="00005A2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0C46"/>
    <w:rsid w:val="000D1F72"/>
    <w:rsid w:val="000D25E2"/>
    <w:rsid w:val="000D3A79"/>
    <w:rsid w:val="000D532A"/>
    <w:rsid w:val="000D7CEE"/>
    <w:rsid w:val="000E06A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6E45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B2949"/>
    <w:rsid w:val="003C19B3"/>
    <w:rsid w:val="003C20AB"/>
    <w:rsid w:val="003C4AB4"/>
    <w:rsid w:val="003C5532"/>
    <w:rsid w:val="003D70AC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56EDD"/>
    <w:rsid w:val="005621B9"/>
    <w:rsid w:val="00570145"/>
    <w:rsid w:val="00570C42"/>
    <w:rsid w:val="00570F97"/>
    <w:rsid w:val="005747B4"/>
    <w:rsid w:val="00582B05"/>
    <w:rsid w:val="00583D6C"/>
    <w:rsid w:val="0058539E"/>
    <w:rsid w:val="00596F42"/>
    <w:rsid w:val="005A1D82"/>
    <w:rsid w:val="005B1B6E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7FEC"/>
    <w:rsid w:val="006E0022"/>
    <w:rsid w:val="006E160F"/>
    <w:rsid w:val="006E1865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631D5"/>
    <w:rsid w:val="00970A53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0C6F"/>
    <w:rsid w:val="00AC2CEC"/>
    <w:rsid w:val="00AC4D5A"/>
    <w:rsid w:val="00AC792C"/>
    <w:rsid w:val="00AD0514"/>
    <w:rsid w:val="00AD0985"/>
    <w:rsid w:val="00AD2F44"/>
    <w:rsid w:val="00AE5056"/>
    <w:rsid w:val="00AE52C3"/>
    <w:rsid w:val="00AE58BD"/>
    <w:rsid w:val="00AF284E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2CD5"/>
    <w:rsid w:val="00B54996"/>
    <w:rsid w:val="00B62DD6"/>
    <w:rsid w:val="00B65F32"/>
    <w:rsid w:val="00B7192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556"/>
    <w:rsid w:val="00CC4115"/>
    <w:rsid w:val="00CC6055"/>
    <w:rsid w:val="00CD4BD9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3EC3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8B1"/>
    <w:rsid w:val="00D61DD5"/>
    <w:rsid w:val="00D649EF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687C"/>
    <w:rsid w:val="00DF2C38"/>
    <w:rsid w:val="00DF2D5D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19"/>
    <w:rsid w:val="00EC0774"/>
    <w:rsid w:val="00EC7829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895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EDC2C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66BAE-AE58-41B8-9A64-71496860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2020-03-04T16:43:00Z</cp:lastPrinted>
  <dcterms:created xsi:type="dcterms:W3CDTF">2020-03-23T13:46:00Z</dcterms:created>
  <dcterms:modified xsi:type="dcterms:W3CDTF">2020-03-23T13:49:00Z</dcterms:modified>
</cp:coreProperties>
</file>