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9" w:rsidRPr="00C10F67" w:rsidRDefault="00F97E89" w:rsidP="0022154E">
      <w:pPr>
        <w:spacing w:before="120" w:after="120" w:line="240" w:lineRule="auto"/>
        <w:jc w:val="center"/>
        <w:rPr>
          <w:rFonts w:cstheme="minorHAnsi"/>
          <w:caps/>
          <w:sz w:val="24"/>
          <w:szCs w:val="24"/>
          <w:lang w:val="pt-PT"/>
        </w:rPr>
      </w:pPr>
      <w:r w:rsidRPr="00C10F67">
        <w:rPr>
          <w:rFonts w:cstheme="minorHAnsi"/>
          <w:caps/>
          <w:sz w:val="24"/>
          <w:szCs w:val="24"/>
          <w:lang w:val="pt-PT"/>
        </w:rPr>
        <w:t xml:space="preserve">Decreto nº </w:t>
      </w:r>
      <w:r w:rsidR="00FD70CE" w:rsidRPr="00C10F67">
        <w:rPr>
          <w:rFonts w:cstheme="minorHAnsi"/>
          <w:caps/>
          <w:sz w:val="24"/>
          <w:szCs w:val="24"/>
          <w:lang w:val="pt-PT"/>
        </w:rPr>
        <w:t>1</w:t>
      </w:r>
      <w:r w:rsidR="008B5688">
        <w:rPr>
          <w:rFonts w:cstheme="minorHAnsi"/>
          <w:caps/>
          <w:sz w:val="24"/>
          <w:szCs w:val="24"/>
          <w:lang w:val="pt-PT"/>
        </w:rPr>
        <w:t>9</w:t>
      </w:r>
      <w:r w:rsidR="00677CFB">
        <w:rPr>
          <w:rFonts w:cstheme="minorHAnsi"/>
          <w:caps/>
          <w:sz w:val="24"/>
          <w:szCs w:val="24"/>
          <w:lang w:val="pt-PT"/>
        </w:rPr>
        <w:t>3</w:t>
      </w:r>
      <w:r w:rsidRPr="00C10F67">
        <w:rPr>
          <w:rFonts w:cstheme="minorHAnsi"/>
          <w:caps/>
          <w:sz w:val="24"/>
          <w:szCs w:val="24"/>
          <w:lang w:val="pt-PT"/>
        </w:rPr>
        <w:t xml:space="preserve">, de </w:t>
      </w:r>
      <w:r w:rsidR="00973982">
        <w:rPr>
          <w:rFonts w:cstheme="minorHAnsi"/>
          <w:caps/>
          <w:sz w:val="24"/>
          <w:szCs w:val="24"/>
          <w:lang w:val="pt-PT"/>
        </w:rPr>
        <w:t>26</w:t>
      </w:r>
      <w:r w:rsidR="00FD70CE" w:rsidRPr="00C10F67">
        <w:rPr>
          <w:rFonts w:cstheme="minorHAnsi"/>
          <w:caps/>
          <w:sz w:val="24"/>
          <w:szCs w:val="24"/>
          <w:lang w:val="pt-PT"/>
        </w:rPr>
        <w:t xml:space="preserve"> DE FEVEREIRO DE 2020</w:t>
      </w:r>
      <w:r w:rsidRPr="00C10F67">
        <w:rPr>
          <w:rFonts w:cstheme="minorHAnsi"/>
          <w:caps/>
          <w:sz w:val="24"/>
          <w:szCs w:val="24"/>
          <w:lang w:val="pt-PT"/>
        </w:rPr>
        <w:t>.</w:t>
      </w:r>
    </w:p>
    <w:p w:rsidR="00F97E89" w:rsidRPr="00C10F67" w:rsidRDefault="00F97E89" w:rsidP="00F422E4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pt-PT"/>
        </w:rPr>
      </w:pPr>
    </w:p>
    <w:p w:rsidR="00F97E89" w:rsidRPr="00C10F67" w:rsidRDefault="005B658B" w:rsidP="00973982">
      <w:pPr>
        <w:ind w:left="4253"/>
        <w:jc w:val="both"/>
        <w:rPr>
          <w:rFonts w:cstheme="minorHAnsi"/>
          <w:sz w:val="24"/>
          <w:szCs w:val="24"/>
          <w:lang w:val="pt-PT"/>
        </w:rPr>
      </w:pPr>
      <w:r>
        <w:rPr>
          <w:rFonts w:cstheme="minorHAnsi"/>
          <w:sz w:val="24"/>
          <w:szCs w:val="24"/>
        </w:rPr>
        <w:t>Regulamentar o Inciso II do Art. 13 da Lei Complementar 01/2010</w:t>
      </w:r>
      <w:r w:rsidR="00973982">
        <w:rPr>
          <w:rFonts w:cstheme="minorHAnsi"/>
          <w:sz w:val="24"/>
          <w:szCs w:val="24"/>
        </w:rPr>
        <w:t xml:space="preserve"> e dá outras providências.</w:t>
      </w:r>
      <w:r w:rsidR="00973982" w:rsidRPr="00C10F67">
        <w:rPr>
          <w:rFonts w:cstheme="minorHAnsi"/>
          <w:sz w:val="24"/>
          <w:szCs w:val="24"/>
          <w:lang w:val="pt-PT"/>
        </w:rPr>
        <w:t xml:space="preserve"> </w:t>
      </w:r>
    </w:p>
    <w:p w:rsidR="00973982" w:rsidRDefault="00973982" w:rsidP="0022154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:rsidR="00F422E4" w:rsidRDefault="00F422E4" w:rsidP="0022154E">
      <w:pPr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C10F67">
        <w:rPr>
          <w:rFonts w:cstheme="minorHAnsi"/>
          <w:sz w:val="24"/>
          <w:szCs w:val="24"/>
        </w:rPr>
        <w:t xml:space="preserve">O </w:t>
      </w:r>
      <w:r w:rsidR="0022154E" w:rsidRPr="00C10F67">
        <w:rPr>
          <w:rFonts w:cstheme="minorHAnsi"/>
          <w:sz w:val="24"/>
          <w:szCs w:val="24"/>
        </w:rPr>
        <w:t xml:space="preserve">Prefeito Municipal de Timbó Grande, Estado de Santa Catarina, </w:t>
      </w:r>
      <w:r w:rsidRPr="00C10F67">
        <w:rPr>
          <w:rFonts w:cstheme="minorHAnsi"/>
          <w:sz w:val="24"/>
          <w:szCs w:val="24"/>
        </w:rPr>
        <w:t xml:space="preserve">no uso de suas atribuições legais, </w:t>
      </w:r>
      <w:r w:rsidRPr="00C10F67">
        <w:rPr>
          <w:rFonts w:eastAsia="Times New Roman" w:cstheme="minorHAnsi"/>
          <w:sz w:val="24"/>
          <w:szCs w:val="24"/>
          <w:lang w:eastAsia="pt-BR"/>
        </w:rPr>
        <w:t xml:space="preserve">conferidas pelo artigo 103, inciso VIII, da Lei Orgânica do Município, </w:t>
      </w:r>
    </w:p>
    <w:p w:rsidR="00E9212D" w:rsidRDefault="00E9212D" w:rsidP="0022154E">
      <w:pPr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E9212D" w:rsidRDefault="00E9212D" w:rsidP="00E9212D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ab/>
      </w:r>
      <w:r>
        <w:rPr>
          <w:rFonts w:eastAsia="Times New Roman" w:cstheme="minorHAnsi"/>
          <w:sz w:val="24"/>
          <w:szCs w:val="24"/>
          <w:lang w:eastAsia="pt-BR"/>
        </w:rPr>
        <w:tab/>
        <w:t>CONSIDERANDO:</w:t>
      </w:r>
    </w:p>
    <w:p w:rsidR="00E9212D" w:rsidRDefault="00E9212D" w:rsidP="00E9212D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ab/>
      </w:r>
      <w:r>
        <w:rPr>
          <w:rFonts w:eastAsia="Times New Roman" w:cstheme="minorHAnsi"/>
          <w:sz w:val="24"/>
          <w:szCs w:val="24"/>
          <w:lang w:eastAsia="pt-BR"/>
        </w:rPr>
        <w:tab/>
        <w:t>- Que é grande o número de terrenos irregulares documentalmente em todo o território urbano do Município, tendo em vista que há processo de regularização em discussão judicial;</w:t>
      </w:r>
    </w:p>
    <w:p w:rsidR="00E9212D" w:rsidRDefault="00E9212D" w:rsidP="00E9212D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ab/>
      </w:r>
      <w:r>
        <w:rPr>
          <w:rFonts w:eastAsia="Times New Roman" w:cstheme="minorHAnsi"/>
          <w:sz w:val="24"/>
          <w:szCs w:val="24"/>
          <w:lang w:eastAsia="pt-BR"/>
        </w:rPr>
        <w:tab/>
        <w:t>- Que não há desmembramento dos imóveis;</w:t>
      </w:r>
    </w:p>
    <w:p w:rsidR="00E9212D" w:rsidRPr="00C10F67" w:rsidRDefault="00E9212D" w:rsidP="00E9212D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t-BR"/>
        </w:rPr>
        <w:tab/>
      </w:r>
      <w:r>
        <w:rPr>
          <w:rFonts w:eastAsia="Times New Roman" w:cstheme="minorHAnsi"/>
          <w:sz w:val="24"/>
          <w:szCs w:val="24"/>
          <w:lang w:eastAsia="pt-BR"/>
        </w:rPr>
        <w:tab/>
        <w:t>- A dificuldade de legítimos proprietários de imóveis comprovarem esta situação,</w:t>
      </w:r>
    </w:p>
    <w:p w:rsidR="00F422E4" w:rsidRPr="00C10F67" w:rsidRDefault="00F422E4" w:rsidP="00D77488">
      <w:pPr>
        <w:spacing w:before="120" w:after="120" w:line="240" w:lineRule="auto"/>
        <w:ind w:firstLine="851"/>
        <w:jc w:val="both"/>
        <w:rPr>
          <w:rFonts w:cstheme="minorHAnsi"/>
          <w:b/>
          <w:sz w:val="24"/>
          <w:szCs w:val="24"/>
        </w:rPr>
      </w:pPr>
    </w:p>
    <w:p w:rsidR="0025343D" w:rsidRPr="0025343D" w:rsidRDefault="003B2380" w:rsidP="0025343D">
      <w:pPr>
        <w:spacing w:before="120" w:after="120"/>
        <w:ind w:firstLine="1418"/>
        <w:jc w:val="both"/>
        <w:rPr>
          <w:rFonts w:cstheme="minorHAnsi"/>
          <w:sz w:val="24"/>
          <w:szCs w:val="24"/>
          <w:lang w:val="pt-PT"/>
        </w:rPr>
      </w:pPr>
      <w:r>
        <w:rPr>
          <w:rFonts w:cstheme="minorHAnsi"/>
          <w:sz w:val="24"/>
          <w:szCs w:val="24"/>
          <w:lang w:val="pt-PT"/>
        </w:rPr>
        <w:t>DECRETA</w:t>
      </w:r>
      <w:bookmarkStart w:id="0" w:name="_GoBack"/>
      <w:bookmarkEnd w:id="0"/>
      <w:r w:rsidR="0025343D" w:rsidRPr="0025343D">
        <w:rPr>
          <w:rFonts w:cstheme="minorHAnsi"/>
          <w:sz w:val="24"/>
          <w:szCs w:val="24"/>
          <w:lang w:val="pt-PT"/>
        </w:rPr>
        <w:t>:</w:t>
      </w:r>
    </w:p>
    <w:p w:rsidR="007D5A30" w:rsidRDefault="007D5A30" w:rsidP="007D5A30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  <w:lang w:val="pt-PT"/>
        </w:rPr>
      </w:pPr>
      <w:r>
        <w:rPr>
          <w:rFonts w:cstheme="minorHAnsi"/>
          <w:sz w:val="24"/>
          <w:szCs w:val="24"/>
          <w:lang w:val="pt-PT"/>
        </w:rPr>
        <w:t xml:space="preserve">Art. 1º  </w:t>
      </w:r>
      <w:r w:rsidR="00E9212D">
        <w:rPr>
          <w:rFonts w:cstheme="minorHAnsi"/>
          <w:sz w:val="24"/>
          <w:szCs w:val="24"/>
          <w:lang w:val="pt-PT"/>
        </w:rPr>
        <w:t>Pode</w:t>
      </w:r>
      <w:r w:rsidR="0045528B">
        <w:rPr>
          <w:rFonts w:cstheme="minorHAnsi"/>
          <w:sz w:val="24"/>
          <w:szCs w:val="24"/>
          <w:lang w:val="pt-PT"/>
        </w:rPr>
        <w:t>m</w:t>
      </w:r>
      <w:r w:rsidR="00E9212D">
        <w:rPr>
          <w:rFonts w:cstheme="minorHAnsi"/>
          <w:sz w:val="24"/>
          <w:szCs w:val="24"/>
          <w:lang w:val="pt-PT"/>
        </w:rPr>
        <w:t xml:space="preserve"> ser admitido como título de propriedade, nos termos do Inciso II do Artigo 13 da Lei Complem</w:t>
      </w:r>
      <w:r w:rsidR="0045528B">
        <w:rPr>
          <w:rFonts w:cstheme="minorHAnsi"/>
          <w:sz w:val="24"/>
          <w:szCs w:val="24"/>
          <w:lang w:val="pt-PT"/>
        </w:rPr>
        <w:t>m</w:t>
      </w:r>
      <w:r w:rsidR="00E9212D">
        <w:rPr>
          <w:rFonts w:cstheme="minorHAnsi"/>
          <w:sz w:val="24"/>
          <w:szCs w:val="24"/>
          <w:lang w:val="pt-PT"/>
        </w:rPr>
        <w:t>entar nº 01/2010, de 15 de março de 2010, os seguintes documentos</w:t>
      </w:r>
      <w:r w:rsidR="0045528B">
        <w:rPr>
          <w:rFonts w:cstheme="minorHAnsi"/>
          <w:sz w:val="24"/>
          <w:szCs w:val="24"/>
          <w:lang w:val="pt-PT"/>
        </w:rPr>
        <w:t>, quando se referirem a núcleos urbanos consolidados</w:t>
      </w:r>
      <w:r w:rsidR="00E9212D">
        <w:rPr>
          <w:rFonts w:cstheme="minorHAnsi"/>
          <w:sz w:val="24"/>
          <w:szCs w:val="24"/>
          <w:lang w:val="pt-PT"/>
        </w:rPr>
        <w:t>:</w:t>
      </w:r>
    </w:p>
    <w:p w:rsidR="00E9212D" w:rsidRDefault="00E9212D" w:rsidP="00E9212D">
      <w:pPr>
        <w:pStyle w:val="PargrafodaLista"/>
        <w:numPr>
          <w:ilvl w:val="0"/>
          <w:numId w:val="42"/>
        </w:numPr>
        <w:spacing w:before="120" w:after="120" w:line="240" w:lineRule="auto"/>
        <w:ind w:left="0" w:firstLine="1418"/>
        <w:jc w:val="both"/>
        <w:rPr>
          <w:rFonts w:cstheme="minorHAnsi"/>
          <w:sz w:val="24"/>
          <w:szCs w:val="24"/>
          <w:lang w:val="pt-PT"/>
        </w:rPr>
      </w:pPr>
      <w:r>
        <w:rPr>
          <w:rFonts w:cstheme="minorHAnsi"/>
          <w:sz w:val="24"/>
          <w:szCs w:val="24"/>
          <w:lang w:val="pt-PT"/>
        </w:rPr>
        <w:t>Contrato de compromisso de compra e venda, assinado pelo comprador, vendedor e confrontantes do imóvel apresentando memorial descritivo, contendo medidas laterais, fundos e testada principal</w:t>
      </w:r>
      <w:r w:rsidR="0045528B">
        <w:rPr>
          <w:rFonts w:cstheme="minorHAnsi"/>
          <w:sz w:val="24"/>
          <w:szCs w:val="24"/>
          <w:lang w:val="pt-PT"/>
        </w:rPr>
        <w:t xml:space="preserve"> e mapa anexo, representando o imóvel;</w:t>
      </w:r>
    </w:p>
    <w:p w:rsidR="0045528B" w:rsidRDefault="0045528B" w:rsidP="00E9212D">
      <w:pPr>
        <w:pStyle w:val="PargrafodaLista"/>
        <w:numPr>
          <w:ilvl w:val="0"/>
          <w:numId w:val="42"/>
        </w:numPr>
        <w:spacing w:before="120" w:after="120" w:line="240" w:lineRule="auto"/>
        <w:ind w:left="0" w:firstLine="1418"/>
        <w:jc w:val="both"/>
        <w:rPr>
          <w:rFonts w:cstheme="minorHAnsi"/>
          <w:sz w:val="24"/>
          <w:szCs w:val="24"/>
          <w:lang w:val="pt-PT"/>
        </w:rPr>
      </w:pPr>
      <w:r>
        <w:rPr>
          <w:rFonts w:cstheme="minorHAnsi"/>
          <w:sz w:val="24"/>
          <w:szCs w:val="24"/>
          <w:lang w:val="pt-PT"/>
        </w:rPr>
        <w:t>Cadastro Imobiliário do imóvel;</w:t>
      </w:r>
    </w:p>
    <w:p w:rsidR="0045528B" w:rsidRDefault="0045528B" w:rsidP="00E9212D">
      <w:pPr>
        <w:pStyle w:val="PargrafodaLista"/>
        <w:numPr>
          <w:ilvl w:val="0"/>
          <w:numId w:val="42"/>
        </w:numPr>
        <w:spacing w:before="120" w:after="120" w:line="240" w:lineRule="auto"/>
        <w:ind w:left="0" w:firstLine="1418"/>
        <w:jc w:val="both"/>
        <w:rPr>
          <w:rFonts w:cstheme="minorHAnsi"/>
          <w:sz w:val="24"/>
          <w:szCs w:val="24"/>
          <w:lang w:val="pt-PT"/>
        </w:rPr>
      </w:pPr>
      <w:r>
        <w:rPr>
          <w:rFonts w:cstheme="minorHAnsi"/>
          <w:sz w:val="24"/>
          <w:szCs w:val="24"/>
          <w:lang w:val="pt-PT"/>
        </w:rPr>
        <w:t>Matrícula atualizado do imóvel e emitido pelo Cartório de Registro do Imóvel da Comarca;</w:t>
      </w:r>
    </w:p>
    <w:p w:rsidR="0045528B" w:rsidRDefault="0045528B" w:rsidP="00E9212D">
      <w:pPr>
        <w:pStyle w:val="PargrafodaLista"/>
        <w:numPr>
          <w:ilvl w:val="0"/>
          <w:numId w:val="42"/>
        </w:numPr>
        <w:spacing w:before="120" w:after="120" w:line="240" w:lineRule="auto"/>
        <w:ind w:left="0" w:firstLine="1418"/>
        <w:jc w:val="both"/>
        <w:rPr>
          <w:rFonts w:cstheme="minorHAnsi"/>
          <w:sz w:val="24"/>
          <w:szCs w:val="24"/>
          <w:lang w:val="pt-PT"/>
        </w:rPr>
      </w:pPr>
      <w:r>
        <w:rPr>
          <w:rFonts w:cstheme="minorHAnsi"/>
          <w:sz w:val="24"/>
          <w:szCs w:val="24"/>
          <w:lang w:val="pt-PT"/>
        </w:rPr>
        <w:t>Escritura Pública.</w:t>
      </w:r>
    </w:p>
    <w:p w:rsidR="00523336" w:rsidRDefault="00523336" w:rsidP="00523336">
      <w:pPr>
        <w:pStyle w:val="PargrafodaLista"/>
        <w:spacing w:before="120" w:after="120" w:line="240" w:lineRule="auto"/>
        <w:ind w:left="0" w:firstLine="1418"/>
        <w:jc w:val="both"/>
        <w:rPr>
          <w:rFonts w:cstheme="minorHAnsi"/>
          <w:sz w:val="24"/>
          <w:szCs w:val="24"/>
          <w:lang w:val="pt-PT"/>
        </w:rPr>
      </w:pPr>
      <w:r>
        <w:rPr>
          <w:rFonts w:cstheme="minorHAnsi"/>
          <w:sz w:val="24"/>
          <w:szCs w:val="24"/>
          <w:lang w:val="pt-PT"/>
        </w:rPr>
        <w:t>Parágrafo primeiro. Se o contribuinte utilizar-se do critério de comprovação constante na letra “a” deste artigo, deve o mesmo apresentar documento do Cartório de Registro de Imóveis da Comarca certificando que o imóvel não possui registro em nome do vendedor</w:t>
      </w:r>
    </w:p>
    <w:p w:rsidR="0045528B" w:rsidRPr="00E9212D" w:rsidRDefault="0045528B" w:rsidP="00523336">
      <w:pPr>
        <w:pStyle w:val="PargrafodaLista"/>
        <w:spacing w:before="120" w:after="120" w:line="240" w:lineRule="auto"/>
        <w:ind w:left="0" w:firstLine="1418"/>
        <w:jc w:val="both"/>
        <w:rPr>
          <w:rFonts w:cstheme="minorHAnsi"/>
          <w:sz w:val="24"/>
          <w:szCs w:val="24"/>
          <w:lang w:val="pt-PT"/>
        </w:rPr>
      </w:pPr>
      <w:r>
        <w:rPr>
          <w:rFonts w:cstheme="minorHAnsi"/>
          <w:sz w:val="24"/>
          <w:szCs w:val="24"/>
          <w:lang w:val="pt-PT"/>
        </w:rPr>
        <w:t xml:space="preserve">Parágrafo </w:t>
      </w:r>
      <w:r w:rsidR="00523336">
        <w:rPr>
          <w:rFonts w:cstheme="minorHAnsi"/>
          <w:sz w:val="24"/>
          <w:szCs w:val="24"/>
          <w:lang w:val="pt-PT"/>
        </w:rPr>
        <w:t>segundo</w:t>
      </w:r>
      <w:r>
        <w:rPr>
          <w:rFonts w:cstheme="minorHAnsi"/>
          <w:sz w:val="24"/>
          <w:szCs w:val="24"/>
          <w:lang w:val="pt-PT"/>
        </w:rPr>
        <w:t xml:space="preserve">. </w:t>
      </w:r>
      <w:r w:rsidR="00523336">
        <w:rPr>
          <w:rFonts w:cstheme="minorHAnsi"/>
          <w:sz w:val="24"/>
          <w:szCs w:val="24"/>
          <w:lang w:val="pt-PT"/>
        </w:rPr>
        <w:t>Quando o imóvel onde se pretende construir já possuir registro no Cartório de Registro de Imóveis, é imprescindível a apresentação do documento contante na letra “c” deste artigo.</w:t>
      </w:r>
    </w:p>
    <w:p w:rsidR="009722DC" w:rsidRDefault="009722DC" w:rsidP="009722DC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  <w:lang w:val="pt-PT"/>
        </w:rPr>
      </w:pPr>
      <w:r w:rsidRPr="009722DC">
        <w:rPr>
          <w:rFonts w:cstheme="minorHAnsi"/>
          <w:sz w:val="24"/>
          <w:szCs w:val="24"/>
          <w:lang w:val="pt-PT"/>
        </w:rPr>
        <w:t>Art. 2º</w:t>
      </w:r>
      <w:r>
        <w:rPr>
          <w:rFonts w:cstheme="minorHAnsi"/>
          <w:sz w:val="24"/>
          <w:szCs w:val="24"/>
          <w:lang w:val="pt-PT"/>
        </w:rPr>
        <w:t xml:space="preserve">  </w:t>
      </w:r>
      <w:r w:rsidRPr="009722DC">
        <w:rPr>
          <w:rFonts w:cstheme="minorHAnsi"/>
          <w:sz w:val="24"/>
          <w:szCs w:val="24"/>
          <w:lang w:val="pt-PT"/>
        </w:rPr>
        <w:t>Este decreto entra em vigor na data de sua publicação, revogadas as disposições em contrário.</w:t>
      </w:r>
    </w:p>
    <w:p w:rsidR="00434604" w:rsidRPr="00C10F67" w:rsidRDefault="00434604" w:rsidP="009722DC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C10F67">
        <w:rPr>
          <w:rFonts w:cstheme="minorHAnsi"/>
          <w:sz w:val="24"/>
          <w:szCs w:val="24"/>
        </w:rPr>
        <w:t>Publique-se. Registre-se e cumpra-se.</w:t>
      </w:r>
    </w:p>
    <w:p w:rsidR="00434604" w:rsidRPr="00C10F67" w:rsidRDefault="00434604" w:rsidP="0022154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C10F67">
        <w:rPr>
          <w:rFonts w:cstheme="minorHAnsi"/>
          <w:sz w:val="24"/>
          <w:szCs w:val="24"/>
        </w:rPr>
        <w:t>Timbó Grande</w:t>
      </w:r>
      <w:r w:rsidR="00D2691F" w:rsidRPr="00C10F67">
        <w:rPr>
          <w:rFonts w:cstheme="minorHAnsi"/>
          <w:sz w:val="24"/>
          <w:szCs w:val="24"/>
        </w:rPr>
        <w:t xml:space="preserve">, </w:t>
      </w:r>
      <w:r w:rsidRPr="00C10F67">
        <w:rPr>
          <w:rFonts w:cstheme="minorHAnsi"/>
          <w:sz w:val="24"/>
          <w:szCs w:val="24"/>
        </w:rPr>
        <w:t xml:space="preserve">SC, </w:t>
      </w:r>
      <w:r w:rsidR="00BD40D6">
        <w:rPr>
          <w:rFonts w:cstheme="minorHAnsi"/>
          <w:sz w:val="24"/>
          <w:szCs w:val="24"/>
        </w:rPr>
        <w:t>26</w:t>
      </w:r>
      <w:r w:rsidR="00D2691F" w:rsidRPr="00C10F67">
        <w:rPr>
          <w:rFonts w:cstheme="minorHAnsi"/>
          <w:sz w:val="24"/>
          <w:szCs w:val="24"/>
        </w:rPr>
        <w:t xml:space="preserve"> de fevereiro de 2020</w:t>
      </w:r>
      <w:r w:rsidRPr="00C10F67">
        <w:rPr>
          <w:rFonts w:cstheme="minorHAnsi"/>
          <w:sz w:val="24"/>
          <w:szCs w:val="24"/>
        </w:rPr>
        <w:t>.</w:t>
      </w:r>
    </w:p>
    <w:p w:rsidR="00D2691F" w:rsidRPr="00C10F67" w:rsidRDefault="007D5A30" w:rsidP="00D2691F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br/>
      </w:r>
      <w:r w:rsidR="00D2691F" w:rsidRPr="00C10F67">
        <w:rPr>
          <w:rFonts w:cstheme="minorHAnsi"/>
          <w:sz w:val="24"/>
          <w:szCs w:val="24"/>
        </w:rPr>
        <w:t>Ari José Galeski</w:t>
      </w:r>
      <w:r w:rsidR="00D2691F" w:rsidRPr="00C10F67">
        <w:rPr>
          <w:rFonts w:cstheme="minorHAnsi"/>
          <w:sz w:val="24"/>
          <w:szCs w:val="24"/>
        </w:rPr>
        <w:br/>
        <w:t>Prefeito Municipal</w:t>
      </w:r>
    </w:p>
    <w:p w:rsidR="00434604" w:rsidRPr="0022154E" w:rsidRDefault="00434604" w:rsidP="00D2691F">
      <w:pPr>
        <w:spacing w:before="120" w:after="120"/>
        <w:ind w:right="-2"/>
        <w:jc w:val="center"/>
        <w:rPr>
          <w:rFonts w:cstheme="minorHAnsi"/>
          <w:sz w:val="26"/>
          <w:szCs w:val="26"/>
        </w:rPr>
      </w:pPr>
      <w:r w:rsidRPr="0022154E">
        <w:rPr>
          <w:rFonts w:cstheme="minorHAnsi"/>
          <w:sz w:val="18"/>
          <w:szCs w:val="18"/>
        </w:rPr>
        <w:t xml:space="preserve">Este Decreto foi publicado no Mural da Prefeitura Municipal de Timbó Grande em </w:t>
      </w:r>
      <w:r w:rsidR="00BD40D6">
        <w:rPr>
          <w:rFonts w:cstheme="minorHAnsi"/>
          <w:sz w:val="18"/>
          <w:szCs w:val="18"/>
        </w:rPr>
        <w:t>26</w:t>
      </w:r>
      <w:r w:rsidR="00D2691F">
        <w:rPr>
          <w:rFonts w:cstheme="minorHAnsi"/>
          <w:sz w:val="18"/>
          <w:szCs w:val="18"/>
        </w:rPr>
        <w:t xml:space="preserve"> de fevereiro de 2020</w:t>
      </w:r>
      <w:r w:rsidR="00924EDC" w:rsidRPr="0022154E">
        <w:rPr>
          <w:rFonts w:cstheme="minorHAnsi"/>
          <w:sz w:val="18"/>
          <w:szCs w:val="18"/>
        </w:rPr>
        <w:t>.</w:t>
      </w:r>
      <w:r w:rsidR="00924EDC" w:rsidRPr="0022154E">
        <w:rPr>
          <w:rFonts w:cstheme="minorHAnsi"/>
          <w:sz w:val="18"/>
          <w:szCs w:val="18"/>
        </w:rPr>
        <w:br/>
      </w:r>
      <w:r w:rsidR="007D5A30">
        <w:rPr>
          <w:rFonts w:cstheme="minorHAnsi"/>
          <w:sz w:val="24"/>
          <w:szCs w:val="24"/>
        </w:rPr>
        <w:br/>
      </w:r>
      <w:r w:rsidR="00D2691F" w:rsidRPr="00D2691F">
        <w:rPr>
          <w:rFonts w:cstheme="minorHAnsi"/>
          <w:sz w:val="24"/>
          <w:szCs w:val="24"/>
        </w:rPr>
        <w:t>Evandro Carlos de Medeiros</w:t>
      </w:r>
      <w:r w:rsidR="00D2691F" w:rsidRPr="00D2691F">
        <w:rPr>
          <w:rFonts w:cstheme="minorHAnsi"/>
          <w:sz w:val="24"/>
          <w:szCs w:val="24"/>
        </w:rPr>
        <w:br/>
        <w:t>Secretário de Administração e Finanças</w:t>
      </w:r>
    </w:p>
    <w:sectPr w:rsidR="00434604" w:rsidRPr="0022154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DC0" w:rsidRDefault="003D2DC0" w:rsidP="00E007F4">
      <w:pPr>
        <w:spacing w:after="0" w:line="240" w:lineRule="auto"/>
      </w:pPr>
      <w:r>
        <w:separator/>
      </w:r>
    </w:p>
  </w:endnote>
  <w:endnote w:type="continuationSeparator" w:id="0">
    <w:p w:rsidR="003D2DC0" w:rsidRDefault="003D2DC0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DC0" w:rsidRDefault="003D2DC0" w:rsidP="00E007F4">
      <w:pPr>
        <w:spacing w:after="0" w:line="240" w:lineRule="auto"/>
      </w:pPr>
      <w:r>
        <w:separator/>
      </w:r>
    </w:p>
  </w:footnote>
  <w:footnote w:type="continuationSeparator" w:id="0">
    <w:p w:rsidR="003D2DC0" w:rsidRDefault="003D2DC0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B2380" w:rsidRPr="003B2380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3B2380" w:rsidRPr="003B2380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 w15:restartNumberingAfterBreak="0">
    <w:nsid w:val="61F65E53"/>
    <w:multiLevelType w:val="hybridMultilevel"/>
    <w:tmpl w:val="468E1B6E"/>
    <w:lvl w:ilvl="0" w:tplc="63ECEF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9301BB4"/>
    <w:multiLevelType w:val="hybridMultilevel"/>
    <w:tmpl w:val="E83041DA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B4486"/>
    <w:multiLevelType w:val="hybridMultilevel"/>
    <w:tmpl w:val="9430585A"/>
    <w:lvl w:ilvl="0" w:tplc="57B421D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28"/>
  </w:num>
  <w:num w:numId="5">
    <w:abstractNumId w:val="13"/>
  </w:num>
  <w:num w:numId="6">
    <w:abstractNumId w:val="21"/>
  </w:num>
  <w:num w:numId="7">
    <w:abstractNumId w:val="27"/>
  </w:num>
  <w:num w:numId="8">
    <w:abstractNumId w:val="37"/>
  </w:num>
  <w:num w:numId="9">
    <w:abstractNumId w:val="4"/>
  </w:num>
  <w:num w:numId="10">
    <w:abstractNumId w:val="11"/>
  </w:num>
  <w:num w:numId="11">
    <w:abstractNumId w:val="26"/>
  </w:num>
  <w:num w:numId="12">
    <w:abstractNumId w:val="6"/>
  </w:num>
  <w:num w:numId="13">
    <w:abstractNumId w:val="22"/>
  </w:num>
  <w:num w:numId="14">
    <w:abstractNumId w:val="36"/>
  </w:num>
  <w:num w:numId="15">
    <w:abstractNumId w:val="16"/>
  </w:num>
  <w:num w:numId="16">
    <w:abstractNumId w:val="34"/>
  </w:num>
  <w:num w:numId="17">
    <w:abstractNumId w:val="3"/>
  </w:num>
  <w:num w:numId="18">
    <w:abstractNumId w:val="38"/>
  </w:num>
  <w:num w:numId="19">
    <w:abstractNumId w:val="39"/>
  </w:num>
  <w:num w:numId="20">
    <w:abstractNumId w:val="29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3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32"/>
  </w:num>
  <w:num w:numId="30">
    <w:abstractNumId w:val="18"/>
  </w:num>
  <w:num w:numId="31">
    <w:abstractNumId w:val="14"/>
  </w:num>
  <w:num w:numId="32">
    <w:abstractNumId w:val="8"/>
  </w:num>
  <w:num w:numId="33">
    <w:abstractNumId w:val="10"/>
  </w:num>
  <w:num w:numId="34">
    <w:abstractNumId w:val="24"/>
  </w:num>
  <w:num w:numId="35">
    <w:abstractNumId w:val="20"/>
  </w:num>
  <w:num w:numId="36">
    <w:abstractNumId w:val="15"/>
  </w:num>
  <w:num w:numId="37">
    <w:abstractNumId w:val="35"/>
  </w:num>
  <w:num w:numId="38">
    <w:abstractNumId w:val="17"/>
  </w:num>
  <w:num w:numId="39">
    <w:abstractNumId w:val="33"/>
  </w:num>
  <w:num w:numId="40">
    <w:abstractNumId w:val="30"/>
  </w:num>
  <w:num w:numId="41">
    <w:abstractNumId w:val="12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16BC3"/>
    <w:rsid w:val="000231DA"/>
    <w:rsid w:val="000232DC"/>
    <w:rsid w:val="000237A2"/>
    <w:rsid w:val="000303CC"/>
    <w:rsid w:val="00030BFC"/>
    <w:rsid w:val="00035D4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03"/>
    <w:rsid w:val="0009322C"/>
    <w:rsid w:val="0009484F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4040"/>
    <w:rsid w:val="00116616"/>
    <w:rsid w:val="00116E68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94382"/>
    <w:rsid w:val="001A5676"/>
    <w:rsid w:val="001A6044"/>
    <w:rsid w:val="001B0832"/>
    <w:rsid w:val="001B794B"/>
    <w:rsid w:val="001C04FB"/>
    <w:rsid w:val="001C0537"/>
    <w:rsid w:val="001C6491"/>
    <w:rsid w:val="001D54B1"/>
    <w:rsid w:val="001E243E"/>
    <w:rsid w:val="001E33E3"/>
    <w:rsid w:val="001E42A4"/>
    <w:rsid w:val="001F43BC"/>
    <w:rsid w:val="00207836"/>
    <w:rsid w:val="002135A0"/>
    <w:rsid w:val="00220064"/>
    <w:rsid w:val="0022154E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5343D"/>
    <w:rsid w:val="002614EA"/>
    <w:rsid w:val="002651BC"/>
    <w:rsid w:val="00266EAE"/>
    <w:rsid w:val="00273185"/>
    <w:rsid w:val="00291076"/>
    <w:rsid w:val="002922C4"/>
    <w:rsid w:val="002941DE"/>
    <w:rsid w:val="00297C88"/>
    <w:rsid w:val="002A2F92"/>
    <w:rsid w:val="002B7C7E"/>
    <w:rsid w:val="002C44BA"/>
    <w:rsid w:val="002C52B4"/>
    <w:rsid w:val="002D00F3"/>
    <w:rsid w:val="002D2D8F"/>
    <w:rsid w:val="002D5C60"/>
    <w:rsid w:val="002F0BA0"/>
    <w:rsid w:val="002F0F16"/>
    <w:rsid w:val="002F26B8"/>
    <w:rsid w:val="002F2F68"/>
    <w:rsid w:val="002F764E"/>
    <w:rsid w:val="003016EF"/>
    <w:rsid w:val="00306F39"/>
    <w:rsid w:val="003118E6"/>
    <w:rsid w:val="0031504C"/>
    <w:rsid w:val="003247C2"/>
    <w:rsid w:val="003250D3"/>
    <w:rsid w:val="00333FFD"/>
    <w:rsid w:val="0033573E"/>
    <w:rsid w:val="00341D31"/>
    <w:rsid w:val="0034604A"/>
    <w:rsid w:val="00354E71"/>
    <w:rsid w:val="00362D04"/>
    <w:rsid w:val="00367354"/>
    <w:rsid w:val="0037020C"/>
    <w:rsid w:val="0037297E"/>
    <w:rsid w:val="003734C4"/>
    <w:rsid w:val="003811DF"/>
    <w:rsid w:val="003830A6"/>
    <w:rsid w:val="00387707"/>
    <w:rsid w:val="00394AC3"/>
    <w:rsid w:val="003A1BE1"/>
    <w:rsid w:val="003A6DA5"/>
    <w:rsid w:val="003B2380"/>
    <w:rsid w:val="003C20AB"/>
    <w:rsid w:val="003C4AB4"/>
    <w:rsid w:val="003C5532"/>
    <w:rsid w:val="003D2DC0"/>
    <w:rsid w:val="003E0B70"/>
    <w:rsid w:val="003E1CC4"/>
    <w:rsid w:val="003E482A"/>
    <w:rsid w:val="003F5580"/>
    <w:rsid w:val="00403706"/>
    <w:rsid w:val="00404732"/>
    <w:rsid w:val="00411FA2"/>
    <w:rsid w:val="00425908"/>
    <w:rsid w:val="00430A6D"/>
    <w:rsid w:val="00430B79"/>
    <w:rsid w:val="004342C9"/>
    <w:rsid w:val="00434604"/>
    <w:rsid w:val="004350BA"/>
    <w:rsid w:val="00436F4F"/>
    <w:rsid w:val="00440BD8"/>
    <w:rsid w:val="00441FAF"/>
    <w:rsid w:val="004452C7"/>
    <w:rsid w:val="00452576"/>
    <w:rsid w:val="0045528B"/>
    <w:rsid w:val="00460ECB"/>
    <w:rsid w:val="00464616"/>
    <w:rsid w:val="004657B7"/>
    <w:rsid w:val="00465B56"/>
    <w:rsid w:val="00486021"/>
    <w:rsid w:val="00496210"/>
    <w:rsid w:val="004A13C7"/>
    <w:rsid w:val="004A6D42"/>
    <w:rsid w:val="004B176A"/>
    <w:rsid w:val="004B7308"/>
    <w:rsid w:val="004C7F57"/>
    <w:rsid w:val="004D1974"/>
    <w:rsid w:val="004D7F76"/>
    <w:rsid w:val="004E6E2D"/>
    <w:rsid w:val="004F0206"/>
    <w:rsid w:val="004F29F8"/>
    <w:rsid w:val="004F3521"/>
    <w:rsid w:val="004F3E6A"/>
    <w:rsid w:val="004F449E"/>
    <w:rsid w:val="005007F7"/>
    <w:rsid w:val="0050456A"/>
    <w:rsid w:val="00506F5A"/>
    <w:rsid w:val="00507102"/>
    <w:rsid w:val="00507C5A"/>
    <w:rsid w:val="0051032A"/>
    <w:rsid w:val="00510CFE"/>
    <w:rsid w:val="00514343"/>
    <w:rsid w:val="0051760F"/>
    <w:rsid w:val="00523336"/>
    <w:rsid w:val="0054019C"/>
    <w:rsid w:val="00544EFD"/>
    <w:rsid w:val="00546345"/>
    <w:rsid w:val="0054785F"/>
    <w:rsid w:val="00550C8D"/>
    <w:rsid w:val="0055345A"/>
    <w:rsid w:val="005563F2"/>
    <w:rsid w:val="005621B9"/>
    <w:rsid w:val="005651BC"/>
    <w:rsid w:val="00570145"/>
    <w:rsid w:val="00570C42"/>
    <w:rsid w:val="00570F97"/>
    <w:rsid w:val="005747B4"/>
    <w:rsid w:val="00582B05"/>
    <w:rsid w:val="005B4707"/>
    <w:rsid w:val="005B4B35"/>
    <w:rsid w:val="005B4E01"/>
    <w:rsid w:val="005B658B"/>
    <w:rsid w:val="005B7D84"/>
    <w:rsid w:val="005C4416"/>
    <w:rsid w:val="005C4E3E"/>
    <w:rsid w:val="005D0791"/>
    <w:rsid w:val="005E22B9"/>
    <w:rsid w:val="005E43A4"/>
    <w:rsid w:val="005F1B9D"/>
    <w:rsid w:val="005F4A77"/>
    <w:rsid w:val="00606318"/>
    <w:rsid w:val="00607C80"/>
    <w:rsid w:val="00613EE6"/>
    <w:rsid w:val="00615BCD"/>
    <w:rsid w:val="0061660B"/>
    <w:rsid w:val="00622FF2"/>
    <w:rsid w:val="006260D3"/>
    <w:rsid w:val="006264C0"/>
    <w:rsid w:val="0063167B"/>
    <w:rsid w:val="006319AA"/>
    <w:rsid w:val="0063748E"/>
    <w:rsid w:val="00641127"/>
    <w:rsid w:val="00641CDC"/>
    <w:rsid w:val="00660141"/>
    <w:rsid w:val="006627E2"/>
    <w:rsid w:val="006719BD"/>
    <w:rsid w:val="00677CFB"/>
    <w:rsid w:val="00680911"/>
    <w:rsid w:val="00691D59"/>
    <w:rsid w:val="00692FDD"/>
    <w:rsid w:val="006A1D75"/>
    <w:rsid w:val="006A39AB"/>
    <w:rsid w:val="006A6D93"/>
    <w:rsid w:val="006B02F0"/>
    <w:rsid w:val="006B636C"/>
    <w:rsid w:val="006D14A3"/>
    <w:rsid w:val="006D4F8A"/>
    <w:rsid w:val="006E0AA2"/>
    <w:rsid w:val="006E3C3E"/>
    <w:rsid w:val="006E3F51"/>
    <w:rsid w:val="006E558F"/>
    <w:rsid w:val="006F24C9"/>
    <w:rsid w:val="006F6412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39D2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286F"/>
    <w:rsid w:val="007B6086"/>
    <w:rsid w:val="007B64CC"/>
    <w:rsid w:val="007C19BB"/>
    <w:rsid w:val="007C32ED"/>
    <w:rsid w:val="007C44F2"/>
    <w:rsid w:val="007C6A88"/>
    <w:rsid w:val="007C6D06"/>
    <w:rsid w:val="007D01AA"/>
    <w:rsid w:val="007D1D3B"/>
    <w:rsid w:val="007D3255"/>
    <w:rsid w:val="007D5A30"/>
    <w:rsid w:val="007D71CD"/>
    <w:rsid w:val="007E53F8"/>
    <w:rsid w:val="007E557C"/>
    <w:rsid w:val="007F571C"/>
    <w:rsid w:val="0080390B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52E1F"/>
    <w:rsid w:val="00854EA0"/>
    <w:rsid w:val="00860B22"/>
    <w:rsid w:val="0086393B"/>
    <w:rsid w:val="00863BB0"/>
    <w:rsid w:val="0086546A"/>
    <w:rsid w:val="0087253F"/>
    <w:rsid w:val="00873CAA"/>
    <w:rsid w:val="00874738"/>
    <w:rsid w:val="00875CA7"/>
    <w:rsid w:val="008760CA"/>
    <w:rsid w:val="00886BF2"/>
    <w:rsid w:val="008923E5"/>
    <w:rsid w:val="00895A59"/>
    <w:rsid w:val="00895B77"/>
    <w:rsid w:val="00895CEC"/>
    <w:rsid w:val="008A51E3"/>
    <w:rsid w:val="008B0C8A"/>
    <w:rsid w:val="008B5688"/>
    <w:rsid w:val="008B60A4"/>
    <w:rsid w:val="008B6BDF"/>
    <w:rsid w:val="008C0A64"/>
    <w:rsid w:val="008C5D1A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5E3E"/>
    <w:rsid w:val="009171BB"/>
    <w:rsid w:val="00922C0B"/>
    <w:rsid w:val="00924EDC"/>
    <w:rsid w:val="00927723"/>
    <w:rsid w:val="00931B92"/>
    <w:rsid w:val="009325A3"/>
    <w:rsid w:val="009344D4"/>
    <w:rsid w:val="00934A93"/>
    <w:rsid w:val="009474A5"/>
    <w:rsid w:val="00955B9B"/>
    <w:rsid w:val="00970D5D"/>
    <w:rsid w:val="009710CB"/>
    <w:rsid w:val="009722DC"/>
    <w:rsid w:val="00973982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06453"/>
    <w:rsid w:val="00A130C5"/>
    <w:rsid w:val="00A20A33"/>
    <w:rsid w:val="00A2316C"/>
    <w:rsid w:val="00A36FAC"/>
    <w:rsid w:val="00A42760"/>
    <w:rsid w:val="00A43347"/>
    <w:rsid w:val="00A44E65"/>
    <w:rsid w:val="00A525BA"/>
    <w:rsid w:val="00A54C03"/>
    <w:rsid w:val="00A677AC"/>
    <w:rsid w:val="00A748B7"/>
    <w:rsid w:val="00A7566B"/>
    <w:rsid w:val="00A81B8A"/>
    <w:rsid w:val="00A857DA"/>
    <w:rsid w:val="00A858A3"/>
    <w:rsid w:val="00A923D4"/>
    <w:rsid w:val="00A96FAE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0734B"/>
    <w:rsid w:val="00B1379D"/>
    <w:rsid w:val="00B21DE0"/>
    <w:rsid w:val="00B2360D"/>
    <w:rsid w:val="00B25E0D"/>
    <w:rsid w:val="00B27DD6"/>
    <w:rsid w:val="00B32E74"/>
    <w:rsid w:val="00B431DF"/>
    <w:rsid w:val="00B62DD6"/>
    <w:rsid w:val="00B663BA"/>
    <w:rsid w:val="00B75B38"/>
    <w:rsid w:val="00B85AC1"/>
    <w:rsid w:val="00BA1BD1"/>
    <w:rsid w:val="00BA2B3E"/>
    <w:rsid w:val="00BA33A9"/>
    <w:rsid w:val="00BB11DC"/>
    <w:rsid w:val="00BC1E56"/>
    <w:rsid w:val="00BC3B01"/>
    <w:rsid w:val="00BD26D6"/>
    <w:rsid w:val="00BD40D6"/>
    <w:rsid w:val="00BE1DCF"/>
    <w:rsid w:val="00BE2BEB"/>
    <w:rsid w:val="00BE37CE"/>
    <w:rsid w:val="00BE5CFF"/>
    <w:rsid w:val="00BE7913"/>
    <w:rsid w:val="00BF1D11"/>
    <w:rsid w:val="00BF50A6"/>
    <w:rsid w:val="00C01721"/>
    <w:rsid w:val="00C02E48"/>
    <w:rsid w:val="00C0302C"/>
    <w:rsid w:val="00C10F67"/>
    <w:rsid w:val="00C128DF"/>
    <w:rsid w:val="00C2798E"/>
    <w:rsid w:val="00C31980"/>
    <w:rsid w:val="00C332D1"/>
    <w:rsid w:val="00C449E4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5E58"/>
    <w:rsid w:val="00CF7F3F"/>
    <w:rsid w:val="00D000B5"/>
    <w:rsid w:val="00D14308"/>
    <w:rsid w:val="00D16AA5"/>
    <w:rsid w:val="00D21ED4"/>
    <w:rsid w:val="00D259D5"/>
    <w:rsid w:val="00D2691F"/>
    <w:rsid w:val="00D37550"/>
    <w:rsid w:val="00D404BE"/>
    <w:rsid w:val="00D475F4"/>
    <w:rsid w:val="00D6098B"/>
    <w:rsid w:val="00D77488"/>
    <w:rsid w:val="00D77AFA"/>
    <w:rsid w:val="00D80FF1"/>
    <w:rsid w:val="00D95EE0"/>
    <w:rsid w:val="00DA4191"/>
    <w:rsid w:val="00DA54C3"/>
    <w:rsid w:val="00DB6E7B"/>
    <w:rsid w:val="00DC5CB0"/>
    <w:rsid w:val="00DC60DF"/>
    <w:rsid w:val="00DD1D80"/>
    <w:rsid w:val="00DD2797"/>
    <w:rsid w:val="00DD69E6"/>
    <w:rsid w:val="00DD7584"/>
    <w:rsid w:val="00DE0A24"/>
    <w:rsid w:val="00DE694A"/>
    <w:rsid w:val="00E007F4"/>
    <w:rsid w:val="00E03586"/>
    <w:rsid w:val="00E06AB1"/>
    <w:rsid w:val="00E10CA5"/>
    <w:rsid w:val="00E26322"/>
    <w:rsid w:val="00E268E0"/>
    <w:rsid w:val="00E32FF3"/>
    <w:rsid w:val="00E4081A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71EDC"/>
    <w:rsid w:val="00E816F9"/>
    <w:rsid w:val="00E838DB"/>
    <w:rsid w:val="00E83909"/>
    <w:rsid w:val="00E91E51"/>
    <w:rsid w:val="00E9212D"/>
    <w:rsid w:val="00E929E6"/>
    <w:rsid w:val="00E94A6F"/>
    <w:rsid w:val="00E97349"/>
    <w:rsid w:val="00EA135C"/>
    <w:rsid w:val="00EA518A"/>
    <w:rsid w:val="00ED0E5E"/>
    <w:rsid w:val="00ED3F6E"/>
    <w:rsid w:val="00ED4ED9"/>
    <w:rsid w:val="00ED5F4C"/>
    <w:rsid w:val="00EE22CA"/>
    <w:rsid w:val="00EE638C"/>
    <w:rsid w:val="00F03501"/>
    <w:rsid w:val="00F059B9"/>
    <w:rsid w:val="00F10A81"/>
    <w:rsid w:val="00F15CE5"/>
    <w:rsid w:val="00F16CB2"/>
    <w:rsid w:val="00F2119E"/>
    <w:rsid w:val="00F239A8"/>
    <w:rsid w:val="00F24B6B"/>
    <w:rsid w:val="00F34C80"/>
    <w:rsid w:val="00F36EE9"/>
    <w:rsid w:val="00F4088D"/>
    <w:rsid w:val="00F42047"/>
    <w:rsid w:val="00F422E4"/>
    <w:rsid w:val="00F4587C"/>
    <w:rsid w:val="00F47F76"/>
    <w:rsid w:val="00F5010A"/>
    <w:rsid w:val="00F5485A"/>
    <w:rsid w:val="00F614AB"/>
    <w:rsid w:val="00F81E52"/>
    <w:rsid w:val="00F83D6F"/>
    <w:rsid w:val="00F97E89"/>
    <w:rsid w:val="00FB1B35"/>
    <w:rsid w:val="00FB3B6E"/>
    <w:rsid w:val="00FB6CC9"/>
    <w:rsid w:val="00FC59ED"/>
    <w:rsid w:val="00FC724A"/>
    <w:rsid w:val="00FC7E01"/>
    <w:rsid w:val="00FD0A68"/>
    <w:rsid w:val="00FD4CDE"/>
    <w:rsid w:val="00FD70CE"/>
    <w:rsid w:val="00FE37BA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E7CF8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0A756-49C9-49E8-AC49-3CBD76B8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6</cp:revision>
  <cp:lastPrinted>2020-03-03T16:45:00Z</cp:lastPrinted>
  <dcterms:created xsi:type="dcterms:W3CDTF">2020-03-04T12:47:00Z</dcterms:created>
  <dcterms:modified xsi:type="dcterms:W3CDTF">2020-03-04T16:48:00Z</dcterms:modified>
</cp:coreProperties>
</file>