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EC537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C537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 de janeiro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EC537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B71149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Lei Municipal </w:t>
      </w:r>
      <w:r w:rsidR="00DC56C1">
        <w:rPr>
          <w:rFonts w:cstheme="minorHAnsi"/>
          <w:sz w:val="24"/>
          <w:szCs w:val="24"/>
        </w:rPr>
        <w:t>2.</w:t>
      </w:r>
      <w:r w:rsidR="001A5033">
        <w:rPr>
          <w:rFonts w:cstheme="minorHAnsi"/>
          <w:sz w:val="24"/>
          <w:szCs w:val="24"/>
        </w:rPr>
        <w:t>200, de 0</w:t>
      </w:r>
      <w:r w:rsidR="00DC56C1">
        <w:rPr>
          <w:rFonts w:cstheme="minorHAnsi"/>
          <w:sz w:val="24"/>
          <w:szCs w:val="24"/>
        </w:rPr>
        <w:t>4 de dezembro de 201</w:t>
      </w:r>
      <w:r w:rsidR="001A503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E5C01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E5C01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3E5C01">
        <w:rPr>
          <w:rFonts w:asciiTheme="minorHAnsi" w:hAnsiTheme="minorHAnsi" w:cstheme="minorHAnsi"/>
          <w:bCs/>
          <w:color w:val="000000"/>
          <w:sz w:val="24"/>
          <w:szCs w:val="24"/>
        </w:rPr>
        <w:t>Três mil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</w:t>
      </w:r>
      <w:r w:rsidR="003E5C01">
        <w:rPr>
          <w:rFonts w:asciiTheme="minorHAnsi" w:hAnsiTheme="minorHAnsi" w:cstheme="minorHAnsi"/>
          <w:sz w:val="24"/>
          <w:szCs w:val="24"/>
        </w:rPr>
        <w:t>.200</w:t>
      </w:r>
      <w:r w:rsidRPr="009F748F">
        <w:rPr>
          <w:rFonts w:asciiTheme="minorHAnsi" w:hAnsiTheme="minorHAnsi" w:cstheme="minorHAnsi"/>
          <w:sz w:val="24"/>
          <w:szCs w:val="24"/>
        </w:rPr>
        <w:t>/201</w:t>
      </w:r>
      <w:r w:rsidR="003E5C01">
        <w:rPr>
          <w:rFonts w:asciiTheme="minorHAnsi" w:hAnsiTheme="minorHAnsi" w:cstheme="minorHAnsi"/>
          <w:sz w:val="24"/>
          <w:szCs w:val="24"/>
        </w:rPr>
        <w:t>9, de 0</w:t>
      </w:r>
      <w:r w:rsidRPr="009F748F">
        <w:rPr>
          <w:rFonts w:asciiTheme="minorHAnsi" w:hAnsiTheme="minorHAnsi" w:cstheme="minorHAnsi"/>
          <w:sz w:val="24"/>
          <w:szCs w:val="24"/>
        </w:rPr>
        <w:t>4 de dezembro de 201</w:t>
      </w:r>
      <w:r w:rsidR="003E5C01">
        <w:rPr>
          <w:rFonts w:asciiTheme="minorHAnsi" w:hAnsiTheme="minorHAnsi" w:cstheme="minorHAnsi"/>
          <w:sz w:val="24"/>
          <w:szCs w:val="24"/>
        </w:rPr>
        <w:t>9</w:t>
      </w:r>
      <w:r w:rsidR="001A5033">
        <w:rPr>
          <w:rFonts w:asciiTheme="minorHAnsi" w:hAnsiTheme="minorHAnsi" w:cstheme="minorHAnsi"/>
          <w:sz w:val="24"/>
          <w:szCs w:val="24"/>
        </w:rPr>
        <w:t>,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</w:t>
      </w:r>
      <w:r w:rsidR="001A5033">
        <w:rPr>
          <w:rFonts w:asciiTheme="minorHAnsi" w:hAnsiTheme="minorHAnsi" w:cstheme="minorHAnsi"/>
          <w:sz w:val="24"/>
          <w:szCs w:val="24"/>
        </w:rPr>
        <w:t>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9361" w:type="dxa"/>
        <w:tblInd w:w="-5" w:type="dxa"/>
        <w:tblLook w:val="04A0" w:firstRow="1" w:lastRow="0" w:firstColumn="1" w:lastColumn="0" w:noHBand="0" w:noVBand="1"/>
      </w:tblPr>
      <w:tblGrid>
        <w:gridCol w:w="2689"/>
        <w:gridCol w:w="4819"/>
        <w:gridCol w:w="1853"/>
      </w:tblGrid>
      <w:tr w:rsidR="00C44DD7" w:rsidRPr="009F748F" w:rsidTr="00C44D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E FINANÇAS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DD7" w:rsidRPr="009F748F" w:rsidTr="00C44D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DD7" w:rsidRPr="009F748F" w:rsidTr="00C44D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DD7" w:rsidRPr="009F748F" w:rsidTr="00C44D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ADMINISTRAÇÃO, PLANEJAMENTO E FINANÇAS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DD7" w:rsidRPr="009F748F" w:rsidTr="00C44D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Manutenção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da Secretaria de Administração e Finanças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4DD7" w:rsidRPr="009F748F" w:rsidRDefault="00C44DD7" w:rsidP="00683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DD7" w:rsidRPr="005F40E6" w:rsidTr="00C44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1.00.00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Transferências a Consórcios Públicos mediante contrato de rateio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Educação 0.1.00</w:t>
            </w:r>
          </w:p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Crédito aberto por este decreto correrá,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F748F">
        <w:rPr>
          <w:rFonts w:asciiTheme="minorHAnsi" w:hAnsiTheme="minorHAnsi" w:cstheme="minorHAnsi"/>
          <w:sz w:val="24"/>
          <w:szCs w:val="24"/>
        </w:rPr>
        <w:t xml:space="preserve">conta 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9F748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21515">
        <w:rPr>
          <w:rFonts w:asciiTheme="minorHAnsi" w:hAnsiTheme="minorHAnsi" w:cstheme="minorHAnsi"/>
          <w:bCs/>
          <w:color w:val="000000"/>
          <w:sz w:val="24"/>
          <w:szCs w:val="24"/>
        </w:rPr>
        <w:t>3.0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D21515">
        <w:rPr>
          <w:rFonts w:asciiTheme="minorHAnsi" w:hAnsiTheme="minorHAnsi" w:cstheme="minorHAnsi"/>
          <w:bCs/>
          <w:color w:val="000000"/>
          <w:sz w:val="24"/>
          <w:szCs w:val="24"/>
        </w:rPr>
        <w:t>Três mil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tbl>
      <w:tblPr>
        <w:tblStyle w:val="Tabelacomgrade"/>
        <w:tblW w:w="936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53"/>
      </w:tblGrid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  <w:bookmarkStart w:id="3" w:name="_GoBack"/>
            <w:bookmarkEnd w:id="3"/>
          </w:p>
        </w:tc>
        <w:tc>
          <w:tcPr>
            <w:tcW w:w="1853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– Administração</w:t>
            </w:r>
          </w:p>
        </w:tc>
        <w:tc>
          <w:tcPr>
            <w:tcW w:w="1853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 – Administração Geral</w:t>
            </w:r>
          </w:p>
        </w:tc>
        <w:tc>
          <w:tcPr>
            <w:tcW w:w="1853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– ADMINISTRAÇÃO, PLANEJAMENTO E FINANÇAS</w:t>
            </w:r>
          </w:p>
        </w:tc>
        <w:tc>
          <w:tcPr>
            <w:tcW w:w="1853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– Manutenção da Secretaria de Administração e Finanças</w:t>
            </w:r>
          </w:p>
        </w:tc>
        <w:tc>
          <w:tcPr>
            <w:tcW w:w="1853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4DD7" w:rsidRPr="009F748F" w:rsidTr="00C44DD7">
        <w:tc>
          <w:tcPr>
            <w:tcW w:w="2689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3.1.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1.00.00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Transferências a Consórcios Públicos mediante contrato de rateio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Educação 0.1.00</w:t>
            </w:r>
          </w:p>
          <w:p w:rsidR="00C44DD7" w:rsidRPr="005F40E6" w:rsidRDefault="00C44DD7" w:rsidP="00683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  <w:p w:rsidR="00C44DD7" w:rsidRPr="005F40E6" w:rsidRDefault="00C44DD7" w:rsidP="006838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1149" w:rsidRPr="005E6CEF" w:rsidRDefault="00B71149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 xml:space="preserve">Art.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5E6CEF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D21515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651AF6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651AF6">
        <w:rPr>
          <w:rFonts w:asciiTheme="minorHAnsi" w:hAnsiTheme="minorHAnsi" w:cstheme="minorHAnsi"/>
          <w:sz w:val="24"/>
          <w:szCs w:val="24"/>
        </w:rPr>
        <w:t xml:space="preserve"> Decreto</w:t>
      </w:r>
      <w:r w:rsidRPr="005E6CEF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D21515">
        <w:rPr>
          <w:rFonts w:asciiTheme="minorHAnsi" w:hAnsiTheme="minorHAnsi" w:cstheme="minorHAnsi"/>
          <w:sz w:val="24"/>
          <w:szCs w:val="24"/>
        </w:rPr>
        <w:t>16 de 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D21515" w:rsidRPr="00A47E6F" w:rsidRDefault="00D21515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D21515">
        <w:rPr>
          <w:rFonts w:asciiTheme="minorHAnsi" w:hAnsiTheme="minorHAnsi" w:cstheme="minorHAnsi"/>
          <w:sz w:val="18"/>
          <w:szCs w:val="18"/>
        </w:rPr>
        <w:t>16 de janeiro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21515" w:rsidRPr="00A47E6F" w:rsidRDefault="00D21515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F" w:rsidRDefault="00A07F6F" w:rsidP="00E007F4">
      <w:r>
        <w:separator/>
      </w:r>
    </w:p>
  </w:endnote>
  <w:endnote w:type="continuationSeparator" w:id="0">
    <w:p w:rsidR="00A07F6F" w:rsidRDefault="00A07F6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F" w:rsidRDefault="00A07F6F" w:rsidP="00E007F4">
      <w:r>
        <w:separator/>
      </w:r>
    </w:p>
  </w:footnote>
  <w:footnote w:type="continuationSeparator" w:id="0">
    <w:p w:rsidR="00A07F6F" w:rsidRDefault="00A07F6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DD7" w:rsidRPr="00C44DD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4DD7" w:rsidRPr="00C44DD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33F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033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E5C01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1F2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B81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07F6F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4DD7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51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63FE0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C5378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EF6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70E7-1F84-4D75-A7FD-FD31AAF7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2020-01-17T14:49:00Z</cp:lastPrinted>
  <dcterms:created xsi:type="dcterms:W3CDTF">2020-01-16T16:06:00Z</dcterms:created>
  <dcterms:modified xsi:type="dcterms:W3CDTF">2020-01-17T14:51:00Z</dcterms:modified>
</cp:coreProperties>
</file>