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1643A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EF4F41"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E76173"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01 de novembro</w:t>
      </w:r>
      <w:r w:rsidR="00067C16"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A164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A1643A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A1643A" w:rsidRDefault="00EF4F41" w:rsidP="00EF4F41">
      <w:pPr>
        <w:ind w:left="424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A1643A">
        <w:rPr>
          <w:rFonts w:asciiTheme="minorHAnsi" w:hAnsiTheme="minorHAnsi" w:cstheme="minorHAnsi"/>
          <w:bCs/>
          <w:iCs/>
          <w:sz w:val="24"/>
          <w:szCs w:val="24"/>
        </w:rPr>
        <w:t>Institui o Programa Busca Ativa Escolar no município de Timbó Grande, Estado de Santa Catarina e dá outras providências.</w:t>
      </w:r>
    </w:p>
    <w:p w:rsidR="00135854" w:rsidRPr="00A1643A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A1643A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A1643A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A1643A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643A" w:rsidRPr="00A1643A" w:rsidRDefault="0003056E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CONSIDERANDO:</w:t>
      </w:r>
    </w:p>
    <w:p w:rsidR="00A1643A" w:rsidRPr="00A1643A" w:rsidRDefault="00A1643A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 xml:space="preserve">A </w:t>
      </w:r>
      <w:r w:rsidR="00EF4F41" w:rsidRPr="00A1643A">
        <w:rPr>
          <w:rFonts w:asciiTheme="minorHAnsi" w:hAnsiTheme="minorHAnsi" w:cstheme="minorHAnsi"/>
          <w:sz w:val="24"/>
          <w:szCs w:val="24"/>
        </w:rPr>
        <w:t xml:space="preserve">lei municipal </w:t>
      </w:r>
      <w:r w:rsidR="001F6CBF" w:rsidRPr="00A1643A">
        <w:rPr>
          <w:rFonts w:asciiTheme="minorHAnsi" w:hAnsiTheme="minorHAnsi" w:cstheme="minorHAnsi"/>
          <w:sz w:val="24"/>
          <w:szCs w:val="24"/>
        </w:rPr>
        <w:t>Lei Municipal nº</w:t>
      </w:r>
      <w:r w:rsidR="001F6CBF">
        <w:rPr>
          <w:rFonts w:asciiTheme="minorHAnsi" w:hAnsiTheme="minorHAnsi" w:cstheme="minorHAnsi"/>
          <w:sz w:val="24"/>
          <w:szCs w:val="24"/>
        </w:rPr>
        <w:t xml:space="preserve"> </w:t>
      </w:r>
      <w:r w:rsidR="001F6CBF" w:rsidRPr="00BB39D7">
        <w:rPr>
          <w:rFonts w:asciiTheme="minorHAnsi" w:hAnsiTheme="minorHAnsi" w:cstheme="minorHAnsi"/>
          <w:sz w:val="24"/>
          <w:szCs w:val="24"/>
        </w:rPr>
        <w:t>1091/2015</w:t>
      </w:r>
      <w:r w:rsidR="001F6CBF">
        <w:rPr>
          <w:rFonts w:asciiTheme="minorHAnsi" w:hAnsiTheme="minorHAnsi" w:cstheme="minorHAnsi"/>
          <w:sz w:val="24"/>
          <w:szCs w:val="24"/>
        </w:rPr>
        <w:t xml:space="preserve">, </w:t>
      </w:r>
      <w:r w:rsidR="001F6CBF" w:rsidRPr="00BB39D7">
        <w:rPr>
          <w:rFonts w:asciiTheme="minorHAnsi" w:hAnsiTheme="minorHAnsi" w:cstheme="minorHAnsi"/>
          <w:sz w:val="24"/>
          <w:szCs w:val="24"/>
        </w:rPr>
        <w:t>de 24</w:t>
      </w:r>
      <w:r w:rsidR="001F6CBF">
        <w:rPr>
          <w:rFonts w:asciiTheme="minorHAnsi" w:hAnsiTheme="minorHAnsi" w:cstheme="minorHAnsi"/>
          <w:sz w:val="24"/>
          <w:szCs w:val="24"/>
        </w:rPr>
        <w:t xml:space="preserve"> de junho de 2015</w:t>
      </w:r>
      <w:r w:rsidR="001F6CBF">
        <w:rPr>
          <w:rFonts w:asciiTheme="minorHAnsi" w:hAnsiTheme="minorHAnsi" w:cstheme="minorHAnsi"/>
          <w:sz w:val="24"/>
          <w:szCs w:val="24"/>
        </w:rPr>
        <w:t xml:space="preserve">, </w:t>
      </w:r>
      <w:r w:rsidR="00EF4F41" w:rsidRPr="00A1643A">
        <w:rPr>
          <w:rFonts w:asciiTheme="minorHAnsi" w:hAnsiTheme="minorHAnsi" w:cstheme="minorHAnsi"/>
          <w:sz w:val="24"/>
          <w:szCs w:val="24"/>
        </w:rPr>
        <w:t>que instituiu o Plano Municipal de Educação-PME, bem como a Lei 13.005/2014, que aprovou o Plano Nacional de Educação-PNE</w:t>
      </w:r>
      <w:r w:rsidR="001F6CBF">
        <w:rPr>
          <w:rFonts w:asciiTheme="minorHAnsi" w:hAnsiTheme="minorHAnsi" w:cstheme="minorHAnsi"/>
          <w:sz w:val="24"/>
          <w:szCs w:val="24"/>
        </w:rPr>
        <w:t>;</w:t>
      </w:r>
    </w:p>
    <w:p w:rsidR="00A1643A" w:rsidRPr="00A1643A" w:rsidRDefault="00A1643A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</w:t>
      </w:r>
      <w:r w:rsidR="00EF4F41" w:rsidRPr="00A1643A">
        <w:rPr>
          <w:rFonts w:asciiTheme="minorHAnsi" w:hAnsiTheme="minorHAnsi" w:cstheme="minorHAnsi"/>
          <w:sz w:val="24"/>
          <w:szCs w:val="24"/>
        </w:rPr>
        <w:t xml:space="preserve"> Lei nº 9.394, de 20 de dezembro de 1996 - Lei de Diretrizes e Bases da Educação Nacional-LDB</w:t>
      </w:r>
      <w:r w:rsidR="001F6CBF">
        <w:rPr>
          <w:rFonts w:asciiTheme="minorHAnsi" w:hAnsiTheme="minorHAnsi" w:cstheme="minorHAnsi"/>
          <w:sz w:val="24"/>
          <w:szCs w:val="24"/>
        </w:rPr>
        <w:t>;</w:t>
      </w:r>
    </w:p>
    <w:p w:rsidR="00EF4F41" w:rsidRPr="00A1643A" w:rsidRDefault="00A1643A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</w:t>
      </w:r>
      <w:r w:rsidR="00EF4F41" w:rsidRPr="00A1643A">
        <w:rPr>
          <w:rFonts w:asciiTheme="minorHAnsi" w:hAnsiTheme="minorHAnsi" w:cstheme="minorHAnsi"/>
          <w:sz w:val="24"/>
          <w:szCs w:val="24"/>
        </w:rPr>
        <w:t>inda</w:t>
      </w:r>
      <w:r w:rsidRPr="00A1643A">
        <w:rPr>
          <w:rFonts w:asciiTheme="minorHAnsi" w:hAnsiTheme="minorHAnsi" w:cstheme="minorHAnsi"/>
          <w:sz w:val="24"/>
          <w:szCs w:val="24"/>
        </w:rPr>
        <w:t>,</w:t>
      </w:r>
      <w:r w:rsidR="00EF4F41" w:rsidRPr="00A1643A">
        <w:rPr>
          <w:rFonts w:asciiTheme="minorHAnsi" w:hAnsiTheme="minorHAnsi" w:cstheme="minorHAnsi"/>
          <w:sz w:val="24"/>
          <w:szCs w:val="24"/>
        </w:rPr>
        <w:t xml:space="preserve"> o disposto no Estatuto da Criança e do Adolescente, instituída pela Lei nº 8.069/90;</w:t>
      </w:r>
    </w:p>
    <w:p w:rsidR="0003056E" w:rsidRPr="00A1643A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Pr="00A1643A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DECRETA:</w:t>
      </w:r>
    </w:p>
    <w:p w:rsid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 xml:space="preserve">Art. 1º Fica instituído no Município de </w:t>
      </w:r>
      <w:r w:rsidR="00A1643A">
        <w:rPr>
          <w:rFonts w:asciiTheme="minorHAnsi" w:hAnsiTheme="minorHAnsi" w:cstheme="minorHAnsi"/>
          <w:sz w:val="24"/>
          <w:szCs w:val="24"/>
        </w:rPr>
        <w:t xml:space="preserve">Timbó Grande, Estado de Santa Catarina, </w:t>
      </w:r>
      <w:r w:rsidR="001F6CBF">
        <w:rPr>
          <w:rFonts w:asciiTheme="minorHAnsi" w:hAnsiTheme="minorHAnsi" w:cstheme="minorHAnsi"/>
          <w:sz w:val="24"/>
          <w:szCs w:val="24"/>
        </w:rPr>
        <w:t xml:space="preserve">o Programa Busca Ativa Escolar </w:t>
      </w:r>
      <w:r w:rsidRPr="00A1643A">
        <w:rPr>
          <w:rFonts w:asciiTheme="minorHAnsi" w:hAnsiTheme="minorHAnsi" w:cstheme="minorHAnsi"/>
          <w:sz w:val="24"/>
          <w:szCs w:val="24"/>
        </w:rPr>
        <w:t>pelo Poder Público Municipal.</w:t>
      </w:r>
    </w:p>
    <w:p w:rsid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 xml:space="preserve">Art. 2º O Programa Busca Ativa Escolar tem como objetivo identificar crianças e adolescentes fora da escola e acionar diferentes áreas do poder público e sociedade, para garantir que essas crianças consigam se matricular e frequentar as aulas, contribuindo, assim, para atender ao que determina o Plano Nacional de Educação (metas 1, 2 e 3, estratégias 1.15, 2.5 e 3.9), e o Plano Municipal de Educação de </w:t>
      </w:r>
      <w:r w:rsidR="00A1643A">
        <w:rPr>
          <w:rFonts w:asciiTheme="minorHAnsi" w:hAnsiTheme="minorHAnsi" w:cstheme="minorHAnsi"/>
          <w:sz w:val="24"/>
          <w:szCs w:val="24"/>
        </w:rPr>
        <w:t>Timbó Grande</w:t>
      </w:r>
      <w:r w:rsidRPr="00A1643A">
        <w:rPr>
          <w:rFonts w:asciiTheme="minorHAnsi" w:hAnsiTheme="minorHAnsi" w:cstheme="minorHAnsi"/>
          <w:sz w:val="24"/>
          <w:szCs w:val="24"/>
        </w:rPr>
        <w:t>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Art. 3º Serão considerados público alvo deste programa crianças e adolescentes com as seguintes características: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I.     </w:t>
      </w:r>
      <w:r w:rsidRPr="00A1643A">
        <w:rPr>
          <w:rFonts w:cstheme="minorHAnsi"/>
          <w:sz w:val="24"/>
          <w:szCs w:val="24"/>
          <w:lang w:eastAsia="pt-BR"/>
        </w:rPr>
        <w:tab/>
        <w:t>Adolescente em conflito com a lei;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II.   </w:t>
      </w:r>
      <w:r w:rsidRPr="00A1643A">
        <w:rPr>
          <w:rFonts w:cstheme="minorHAnsi"/>
          <w:sz w:val="24"/>
          <w:szCs w:val="24"/>
          <w:lang w:eastAsia="pt-BR"/>
        </w:rPr>
        <w:tab/>
        <w:t xml:space="preserve">Criança ou adolescente com </w:t>
      </w:r>
      <w:proofErr w:type="gramStart"/>
      <w:r w:rsidRPr="00A1643A">
        <w:rPr>
          <w:rFonts w:cstheme="minorHAnsi"/>
          <w:sz w:val="24"/>
          <w:szCs w:val="24"/>
          <w:lang w:eastAsia="pt-BR"/>
        </w:rPr>
        <w:t>deficiência(</w:t>
      </w:r>
      <w:proofErr w:type="gramEnd"/>
      <w:r w:rsidRPr="00A1643A">
        <w:rPr>
          <w:rFonts w:cstheme="minorHAnsi"/>
          <w:sz w:val="24"/>
          <w:szCs w:val="24"/>
          <w:lang w:eastAsia="pt-BR"/>
        </w:rPr>
        <w:t>s);</w:t>
      </w:r>
    </w:p>
    <w:p w:rsidR="00EF4F41" w:rsidRPr="00A1643A" w:rsidRDefault="00EF4F41" w:rsidP="00A1643A">
      <w:pPr>
        <w:pStyle w:val="SemEspaamento"/>
        <w:spacing w:before="120" w:after="120"/>
        <w:ind w:left="705" w:firstLine="1418"/>
        <w:jc w:val="both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III. </w:t>
      </w:r>
      <w:r w:rsidRPr="00A1643A">
        <w:rPr>
          <w:rFonts w:cstheme="minorHAnsi"/>
          <w:sz w:val="24"/>
          <w:szCs w:val="24"/>
          <w:lang w:eastAsia="pt-BR"/>
        </w:rPr>
        <w:tab/>
        <w:t xml:space="preserve">Criança ou adolescente com </w:t>
      </w:r>
      <w:proofErr w:type="gramStart"/>
      <w:r w:rsidRPr="00A1643A">
        <w:rPr>
          <w:rFonts w:cstheme="minorHAnsi"/>
          <w:sz w:val="24"/>
          <w:szCs w:val="24"/>
          <w:lang w:eastAsia="pt-BR"/>
        </w:rPr>
        <w:t>doença(</w:t>
      </w:r>
      <w:proofErr w:type="gramEnd"/>
      <w:r w:rsidRPr="00A1643A">
        <w:rPr>
          <w:rFonts w:cstheme="minorHAnsi"/>
          <w:sz w:val="24"/>
          <w:szCs w:val="24"/>
          <w:lang w:eastAsia="pt-BR"/>
        </w:rPr>
        <w:t>s) que impeça(m) ou dificulte(m) a frequência à escola;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IV.  </w:t>
      </w:r>
      <w:r w:rsidRPr="00A1643A">
        <w:rPr>
          <w:rFonts w:cstheme="minorHAnsi"/>
          <w:sz w:val="24"/>
          <w:szCs w:val="24"/>
          <w:lang w:eastAsia="pt-BR"/>
        </w:rPr>
        <w:tab/>
        <w:t>Criança ou adolescente em abrigo;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V.   </w:t>
      </w:r>
      <w:r w:rsidRPr="00A1643A">
        <w:rPr>
          <w:rFonts w:cstheme="minorHAnsi"/>
          <w:sz w:val="24"/>
          <w:szCs w:val="24"/>
          <w:lang w:eastAsia="pt-BR"/>
        </w:rPr>
        <w:tab/>
        <w:t>Criança ou adolescente em situação de rua;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VI.  </w:t>
      </w:r>
      <w:r w:rsidRPr="00A1643A">
        <w:rPr>
          <w:rFonts w:cstheme="minorHAnsi"/>
          <w:sz w:val="24"/>
          <w:szCs w:val="24"/>
          <w:lang w:eastAsia="pt-BR"/>
        </w:rPr>
        <w:tab/>
        <w:t>Criança ou adolescente vítima de abuso/violência sexual;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lastRenderedPageBreak/>
        <w:t xml:space="preserve">VII. </w:t>
      </w:r>
      <w:r w:rsidRPr="00A1643A">
        <w:rPr>
          <w:rFonts w:cstheme="minorHAnsi"/>
          <w:sz w:val="24"/>
          <w:szCs w:val="24"/>
          <w:lang w:eastAsia="pt-BR"/>
        </w:rPr>
        <w:tab/>
        <w:t>Evasão porque sente a escola desinteressante;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VIII. </w:t>
      </w:r>
      <w:r w:rsidRPr="00A1643A">
        <w:rPr>
          <w:rFonts w:cstheme="minorHAnsi"/>
          <w:sz w:val="24"/>
          <w:szCs w:val="24"/>
          <w:lang w:eastAsia="pt-BR"/>
        </w:rPr>
        <w:tab/>
        <w:t>Falta de documentação da criança ou adolescente;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IX.  </w:t>
      </w:r>
      <w:r w:rsidRPr="00A1643A">
        <w:rPr>
          <w:rFonts w:cstheme="minorHAnsi"/>
          <w:sz w:val="24"/>
          <w:szCs w:val="24"/>
          <w:lang w:eastAsia="pt-BR"/>
        </w:rPr>
        <w:tab/>
        <w:t>Falta de infraestrutura escolar;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X.   </w:t>
      </w:r>
      <w:r w:rsidRPr="00A1643A">
        <w:rPr>
          <w:rFonts w:cstheme="minorHAnsi"/>
          <w:sz w:val="24"/>
          <w:szCs w:val="24"/>
          <w:lang w:eastAsia="pt-BR"/>
        </w:rPr>
        <w:tab/>
        <w:t>Falta de transporte escolar;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XI.  </w:t>
      </w:r>
      <w:r w:rsidRPr="00A1643A">
        <w:rPr>
          <w:rFonts w:cstheme="minorHAnsi"/>
          <w:sz w:val="24"/>
          <w:szCs w:val="24"/>
          <w:lang w:eastAsia="pt-BR"/>
        </w:rPr>
        <w:tab/>
        <w:t>Gravidez na adolescência;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XII. </w:t>
      </w:r>
      <w:r w:rsidRPr="00A1643A">
        <w:rPr>
          <w:rFonts w:cstheme="minorHAnsi"/>
          <w:sz w:val="24"/>
          <w:szCs w:val="24"/>
          <w:lang w:eastAsia="pt-BR"/>
        </w:rPr>
        <w:tab/>
        <w:t>Preconceito ou discriminação racial;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XIII. </w:t>
      </w:r>
      <w:r w:rsidRPr="00A1643A">
        <w:rPr>
          <w:rFonts w:cstheme="minorHAnsi"/>
          <w:sz w:val="24"/>
          <w:szCs w:val="24"/>
          <w:lang w:eastAsia="pt-BR"/>
        </w:rPr>
        <w:tab/>
        <w:t>Trabalho infantil;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XIV.  </w:t>
      </w:r>
      <w:r w:rsidRPr="00A1643A">
        <w:rPr>
          <w:rFonts w:cstheme="minorHAnsi"/>
          <w:sz w:val="24"/>
          <w:szCs w:val="24"/>
          <w:lang w:eastAsia="pt-BR"/>
        </w:rPr>
        <w:tab/>
        <w:t>Uso, abuso ou dependência de substâncias psicoativas;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XV.  </w:t>
      </w:r>
      <w:r w:rsidRPr="00A1643A">
        <w:rPr>
          <w:rFonts w:cstheme="minorHAnsi"/>
          <w:sz w:val="24"/>
          <w:szCs w:val="24"/>
          <w:lang w:eastAsia="pt-BR"/>
        </w:rPr>
        <w:tab/>
        <w:t>Violência familiar;</w:t>
      </w:r>
    </w:p>
    <w:p w:rsidR="00EF4F41" w:rsidRPr="00A1643A" w:rsidRDefault="00EF4F41" w:rsidP="00A1643A">
      <w:pPr>
        <w:pStyle w:val="SemEspaamento"/>
        <w:spacing w:before="120" w:after="120"/>
        <w:ind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XVI.  </w:t>
      </w:r>
      <w:r w:rsidRPr="00A1643A">
        <w:rPr>
          <w:rFonts w:cstheme="minorHAnsi"/>
          <w:sz w:val="24"/>
          <w:szCs w:val="24"/>
          <w:lang w:eastAsia="pt-BR"/>
        </w:rPr>
        <w:tab/>
        <w:t>Violência na escola.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Art. 4º Fica Instituído o Comitê Municipal de Busca Ativa Escolar, o qual irá organizar, mobilizar, coordenar e garantir a instituição de política pública adequada, visando à implementação da estratégia; à identificação dos atores que poderão ser envolvidos e às orientações de funcionamento das ferramentas e tecnologias existentes ou criadas para auxiliar os municípios com a função principal de garantir que cada criança e adolescente esteja matriculada e frequentando a escola, em cumprimento as estratégias previstas nas metas do Plano Municipal de Educação de</w:t>
      </w:r>
      <w:r w:rsidR="00F53CC0">
        <w:rPr>
          <w:rFonts w:asciiTheme="minorHAnsi" w:hAnsiTheme="minorHAnsi" w:cstheme="minorHAnsi"/>
          <w:sz w:val="24"/>
          <w:szCs w:val="24"/>
        </w:rPr>
        <w:t xml:space="preserve"> Timbó Grande, Estado de Santa Catarina, </w:t>
      </w:r>
      <w:r w:rsidRPr="00A1643A">
        <w:rPr>
          <w:rFonts w:asciiTheme="minorHAnsi" w:hAnsiTheme="minorHAnsi" w:cstheme="minorHAnsi"/>
          <w:sz w:val="24"/>
          <w:szCs w:val="24"/>
        </w:rPr>
        <w:t>Lei Municipal n.º</w:t>
      </w:r>
      <w:r w:rsidR="00BB39D7">
        <w:rPr>
          <w:rFonts w:asciiTheme="minorHAnsi" w:hAnsiTheme="minorHAnsi" w:cstheme="minorHAnsi"/>
          <w:sz w:val="24"/>
          <w:szCs w:val="24"/>
        </w:rPr>
        <w:t xml:space="preserve"> </w:t>
      </w:r>
      <w:r w:rsidR="00BB39D7" w:rsidRPr="00BB39D7">
        <w:rPr>
          <w:rFonts w:asciiTheme="minorHAnsi" w:hAnsiTheme="minorHAnsi" w:cstheme="minorHAnsi"/>
          <w:sz w:val="24"/>
          <w:szCs w:val="24"/>
        </w:rPr>
        <w:t>1091/2015</w:t>
      </w:r>
      <w:r w:rsidR="00BB39D7">
        <w:rPr>
          <w:rFonts w:asciiTheme="minorHAnsi" w:hAnsiTheme="minorHAnsi" w:cstheme="minorHAnsi"/>
          <w:sz w:val="24"/>
          <w:szCs w:val="24"/>
        </w:rPr>
        <w:t xml:space="preserve">, </w:t>
      </w:r>
      <w:r w:rsidR="00BB39D7" w:rsidRPr="00BB39D7">
        <w:rPr>
          <w:rFonts w:asciiTheme="minorHAnsi" w:hAnsiTheme="minorHAnsi" w:cstheme="minorHAnsi"/>
          <w:sz w:val="24"/>
          <w:szCs w:val="24"/>
        </w:rPr>
        <w:t>de 24</w:t>
      </w:r>
      <w:r w:rsidR="00BB39D7">
        <w:rPr>
          <w:rFonts w:asciiTheme="minorHAnsi" w:hAnsiTheme="minorHAnsi" w:cstheme="minorHAnsi"/>
          <w:sz w:val="24"/>
          <w:szCs w:val="24"/>
        </w:rPr>
        <w:t xml:space="preserve"> de junho de 2015</w:t>
      </w:r>
      <w:r w:rsidRPr="00A1643A">
        <w:rPr>
          <w:rFonts w:asciiTheme="minorHAnsi" w:hAnsiTheme="minorHAnsi" w:cstheme="minorHAnsi"/>
          <w:sz w:val="24"/>
          <w:szCs w:val="24"/>
        </w:rPr>
        <w:t>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Parágrafo único</w:t>
      </w:r>
      <w:r w:rsidR="00A1643A">
        <w:rPr>
          <w:rFonts w:asciiTheme="minorHAnsi" w:hAnsiTheme="minorHAnsi" w:cstheme="minorHAnsi"/>
          <w:sz w:val="24"/>
          <w:szCs w:val="24"/>
        </w:rPr>
        <w:t xml:space="preserve">. </w:t>
      </w:r>
      <w:r w:rsidRPr="00A1643A">
        <w:rPr>
          <w:rFonts w:asciiTheme="minorHAnsi" w:hAnsiTheme="minorHAnsi" w:cstheme="minorHAnsi"/>
          <w:sz w:val="24"/>
          <w:szCs w:val="24"/>
        </w:rPr>
        <w:t xml:space="preserve">Para concretizar a organização do comitê instituído pelo caput deste artigo, o gestor político deve convocar, em até 30 dias a contar da publicação deste Decreto, reunião </w:t>
      </w:r>
      <w:proofErr w:type="spellStart"/>
      <w:r w:rsidRPr="00A1643A">
        <w:rPr>
          <w:rFonts w:asciiTheme="minorHAnsi" w:hAnsiTheme="minorHAnsi" w:cstheme="minorHAnsi"/>
          <w:sz w:val="24"/>
          <w:szCs w:val="24"/>
        </w:rPr>
        <w:t>Intersetorial</w:t>
      </w:r>
      <w:proofErr w:type="spellEnd"/>
      <w:r w:rsidRPr="00A1643A">
        <w:rPr>
          <w:rFonts w:asciiTheme="minorHAnsi" w:hAnsiTheme="minorHAnsi" w:cstheme="minorHAnsi"/>
          <w:sz w:val="24"/>
          <w:szCs w:val="24"/>
        </w:rPr>
        <w:t>, com a presença dos secretários municipais das diversas pastas ligadas direta ou indiretamente ao campo da infância e adolescência. O secretário (a) municipal de educação colaborará na organização e gerenciamento desse primeiro encontro de mobilização.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Art. 5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>º</w:t>
      </w:r>
      <w:r w:rsidR="00A1643A">
        <w:rPr>
          <w:rFonts w:asciiTheme="minorHAnsi" w:hAnsiTheme="minorHAnsi" w:cstheme="minorHAnsi"/>
          <w:sz w:val="24"/>
          <w:szCs w:val="24"/>
        </w:rPr>
        <w:t xml:space="preserve">  </w:t>
      </w:r>
      <w:r w:rsidRPr="00A1643A">
        <w:rPr>
          <w:rFonts w:asciiTheme="minorHAnsi" w:hAnsiTheme="minorHAnsi" w:cstheme="minorHAnsi"/>
          <w:sz w:val="24"/>
          <w:szCs w:val="24"/>
        </w:rPr>
        <w:t>Para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constituir os membros do referido Comitê, serão nomeados por ato do Poder Público Municipal, dois representantes por instituição, indicados pelos seguintes seguimentos:</w:t>
      </w:r>
    </w:p>
    <w:p w:rsidR="00EF4F41" w:rsidRPr="00A1643A" w:rsidRDefault="00EF4F41" w:rsidP="00A1643A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>Representantes da Secretaria Municipal de Educação:</w:t>
      </w:r>
    </w:p>
    <w:p w:rsidR="00EF4F41" w:rsidRPr="00A1643A" w:rsidRDefault="00EF4F41" w:rsidP="00A1643A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 xml:space="preserve">Representantes da Secretaria Municipal de </w:t>
      </w:r>
      <w:r w:rsidR="00F53CC0">
        <w:rPr>
          <w:rFonts w:cstheme="minorHAnsi"/>
          <w:sz w:val="24"/>
          <w:szCs w:val="24"/>
          <w:lang w:eastAsia="pt-BR"/>
        </w:rPr>
        <w:t>Assistência Social e Habitação</w:t>
      </w:r>
      <w:r w:rsidRPr="00A1643A">
        <w:rPr>
          <w:rFonts w:cstheme="minorHAnsi"/>
          <w:sz w:val="24"/>
          <w:szCs w:val="24"/>
          <w:lang w:eastAsia="pt-BR"/>
        </w:rPr>
        <w:t>:</w:t>
      </w:r>
    </w:p>
    <w:p w:rsidR="00EF4F41" w:rsidRPr="00A1643A" w:rsidRDefault="00EF4F41" w:rsidP="00A1643A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>Representantes do Conselho Municipal dos Direitos da Criança e do Adolescente:</w:t>
      </w:r>
      <w:r w:rsidRPr="00A1643A">
        <w:rPr>
          <w:rFonts w:cstheme="minorHAnsi"/>
          <w:sz w:val="24"/>
          <w:szCs w:val="24"/>
        </w:rPr>
        <w:t xml:space="preserve"> </w:t>
      </w:r>
    </w:p>
    <w:p w:rsidR="00EF4F41" w:rsidRPr="00A1643A" w:rsidRDefault="00EF4F41" w:rsidP="00A1643A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>Representantes do Conselho Municipal de Educação:</w:t>
      </w:r>
      <w:r w:rsidRPr="00A1643A">
        <w:rPr>
          <w:rFonts w:cstheme="minorHAnsi"/>
          <w:sz w:val="24"/>
          <w:szCs w:val="24"/>
        </w:rPr>
        <w:t xml:space="preserve"> </w:t>
      </w:r>
    </w:p>
    <w:p w:rsidR="00EF4F41" w:rsidRPr="00A1643A" w:rsidRDefault="00EF4F41" w:rsidP="00A1643A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>Representantes do Conselho Tutelar:</w:t>
      </w:r>
      <w:r w:rsidRPr="00A1643A">
        <w:rPr>
          <w:rFonts w:cstheme="minorHAnsi"/>
          <w:sz w:val="24"/>
          <w:szCs w:val="24"/>
        </w:rPr>
        <w:t xml:space="preserve"> </w:t>
      </w:r>
    </w:p>
    <w:p w:rsidR="00EF4F41" w:rsidRPr="00A1643A" w:rsidRDefault="00EF4F41" w:rsidP="00A1643A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>Representantes da Secretaria Municipal de Saúde:</w:t>
      </w:r>
    </w:p>
    <w:p w:rsidR="001F6CBF" w:rsidRDefault="00EF4F41" w:rsidP="001F6CBF">
      <w:pPr>
        <w:pStyle w:val="SemEspaamento"/>
        <w:numPr>
          <w:ilvl w:val="0"/>
          <w:numId w:val="44"/>
        </w:numPr>
        <w:spacing w:before="120" w:after="120"/>
        <w:ind w:left="0" w:firstLine="1418"/>
        <w:rPr>
          <w:rFonts w:cstheme="minorHAnsi"/>
          <w:sz w:val="24"/>
          <w:szCs w:val="24"/>
          <w:lang w:eastAsia="pt-BR"/>
        </w:rPr>
      </w:pPr>
      <w:r w:rsidRPr="00A1643A">
        <w:rPr>
          <w:rFonts w:cstheme="minorHAnsi"/>
          <w:sz w:val="24"/>
          <w:szCs w:val="24"/>
          <w:lang w:eastAsia="pt-BR"/>
        </w:rPr>
        <w:t>Os Agentes Comunitários de Saúde em exercício da função no município.</w:t>
      </w:r>
    </w:p>
    <w:p w:rsidR="001F6CBF" w:rsidRDefault="001F6CBF" w:rsidP="001F6CBF">
      <w:pPr>
        <w:pStyle w:val="SemEspaamento"/>
        <w:spacing w:before="120" w:after="120"/>
        <w:ind w:firstLine="1418"/>
        <w:jc w:val="both"/>
        <w:rPr>
          <w:rFonts w:cstheme="minorHAnsi"/>
          <w:sz w:val="24"/>
          <w:szCs w:val="24"/>
          <w:lang w:eastAsia="pt-BR"/>
        </w:rPr>
      </w:pPr>
    </w:p>
    <w:p w:rsidR="00EF4F41" w:rsidRPr="001F6CBF" w:rsidRDefault="00EF4F41" w:rsidP="001F6CBF">
      <w:pPr>
        <w:pStyle w:val="SemEspaamento"/>
        <w:spacing w:before="120" w:after="120"/>
        <w:ind w:firstLine="1418"/>
        <w:jc w:val="both"/>
        <w:rPr>
          <w:rFonts w:cstheme="minorHAnsi"/>
          <w:sz w:val="24"/>
          <w:szCs w:val="24"/>
          <w:lang w:eastAsia="pt-BR"/>
        </w:rPr>
      </w:pPr>
      <w:r w:rsidRPr="001F6CBF">
        <w:rPr>
          <w:rFonts w:cstheme="minorHAnsi"/>
          <w:sz w:val="24"/>
          <w:szCs w:val="24"/>
        </w:rPr>
        <w:t>§ 1</w:t>
      </w:r>
      <w:proofErr w:type="gramStart"/>
      <w:r w:rsidRPr="001F6CBF">
        <w:rPr>
          <w:rFonts w:cstheme="minorHAnsi"/>
          <w:sz w:val="24"/>
          <w:szCs w:val="24"/>
        </w:rPr>
        <w:t>°  A</w:t>
      </w:r>
      <w:proofErr w:type="gramEnd"/>
      <w:r w:rsidRPr="001F6CBF">
        <w:rPr>
          <w:rFonts w:cstheme="minorHAnsi"/>
          <w:sz w:val="24"/>
          <w:szCs w:val="24"/>
        </w:rPr>
        <w:t xml:space="preserve"> busca ativa escolar depende da mobilização da rede de profissionais do setor público que já atua em campo (assistentes sociais, médicos comunitários, conselheiros tutelares, agentes comunitários de saúde e outros) para identificar as crianças e os adolescentes fora da escola.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§ 2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>°  Chamados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de agentes comunitários, esses profissionais serão os responsáveis pela primeira etapa do processo, a identificação e mapeamento de toda criança e ou adolescente que estiver fora da escola. O processo de identificação, mapeamento, encaminhamento a matricula escolar e acompanhamento da criança e ou adolescente, terá o seguinte procedimento:</w:t>
      </w:r>
    </w:p>
    <w:p w:rsidR="00EF4F41" w:rsidRPr="00A1643A" w:rsidRDefault="00F53CC0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A identificação </w:t>
      </w:r>
      <w:r w:rsidR="00EF4F41" w:rsidRPr="00A1643A">
        <w:rPr>
          <w:rFonts w:asciiTheme="minorHAnsi" w:hAnsiTheme="minorHAnsi" w:cstheme="minorHAnsi"/>
          <w:sz w:val="24"/>
          <w:szCs w:val="24"/>
        </w:rPr>
        <w:t>da criança ou o adolescente que está fora da escola e o motivo pelo qual isso acontece, é o ponto de partida de todas as etapas seguintes, que devem culminar com a matrícula ou (</w:t>
      </w:r>
      <w:proofErr w:type="spellStart"/>
      <w:proofErr w:type="gramStart"/>
      <w:r w:rsidR="00EF4F41" w:rsidRPr="00A1643A">
        <w:rPr>
          <w:rFonts w:asciiTheme="minorHAnsi" w:hAnsiTheme="minorHAnsi" w:cstheme="minorHAnsi"/>
          <w:sz w:val="24"/>
          <w:szCs w:val="24"/>
        </w:rPr>
        <w:t>re</w:t>
      </w:r>
      <w:proofErr w:type="spellEnd"/>
      <w:r w:rsidR="00EF4F41" w:rsidRPr="00A1643A">
        <w:rPr>
          <w:rFonts w:asciiTheme="minorHAnsi" w:hAnsiTheme="minorHAnsi" w:cstheme="minorHAnsi"/>
          <w:sz w:val="24"/>
          <w:szCs w:val="24"/>
        </w:rPr>
        <w:t>)matrícula</w:t>
      </w:r>
      <w:proofErr w:type="gramEnd"/>
      <w:r w:rsidR="00EF4F41" w:rsidRPr="00A1643A">
        <w:rPr>
          <w:rFonts w:asciiTheme="minorHAnsi" w:hAnsiTheme="minorHAnsi" w:cstheme="minorHAnsi"/>
          <w:sz w:val="24"/>
          <w:szCs w:val="24"/>
        </w:rPr>
        <w:t xml:space="preserve"> e acompanhamento do aluno por um ano, para garantir que sua situação educacional esteja consolidada. 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1643A">
        <w:rPr>
          <w:rFonts w:asciiTheme="minorHAnsi" w:hAnsiTheme="minorHAnsi" w:cstheme="minorHAnsi"/>
          <w:sz w:val="24"/>
          <w:szCs w:val="24"/>
        </w:rPr>
        <w:t>b) Quando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a identificação de uma criança e ou adolescente pelo agente comunitário chega até o Comitê Gestor do Programa Busca Ativa Escolar, esta será encaminhada ao devido programa de assistência e ou orientação educacional, que o transforma em um caso/registro e dá início às providências para trazer a criança ou o adolescente de volta à escola e fazer com que permaneça estudando. 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1643A">
        <w:rPr>
          <w:rFonts w:asciiTheme="minorHAnsi" w:hAnsiTheme="minorHAnsi" w:cstheme="minorHAnsi"/>
          <w:sz w:val="24"/>
          <w:szCs w:val="24"/>
        </w:rPr>
        <w:t>c) Uma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vez identificados e abertos os registros de crianças e adolescentes fora da escola, será possível mapear os motivos da exclusão/evasão escolar e, então, implementar políticas públicas coordenadas de forma </w:t>
      </w:r>
      <w:proofErr w:type="spellStart"/>
      <w:r w:rsidRPr="00A1643A">
        <w:rPr>
          <w:rFonts w:asciiTheme="minorHAnsi" w:hAnsiTheme="minorHAnsi" w:cstheme="minorHAnsi"/>
          <w:sz w:val="24"/>
          <w:szCs w:val="24"/>
        </w:rPr>
        <w:t>intersetorial</w:t>
      </w:r>
      <w:proofErr w:type="spellEnd"/>
      <w:r w:rsidRPr="00A1643A">
        <w:rPr>
          <w:rFonts w:asciiTheme="minorHAnsi" w:hAnsiTheme="minorHAnsi" w:cstheme="minorHAnsi"/>
          <w:sz w:val="24"/>
          <w:szCs w:val="24"/>
        </w:rPr>
        <w:t xml:space="preserve"> para evitar que os casos se repitam.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§ 3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>°  O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Comitê Gestor do Programa Busca Ativa Escolar, elaborará ou poderá fazer uso de instrumentos e ferramentas já existentes,  que possibilitem a identificação, registro, mapeamento do número de crianças e adolescentes que estão fora da escola no território municipal, bem como o motivo da evasão ou de não ter sido matriculada em uma escola. A partir dessas informações será fortalecida a política municipal para que a toda criança e adolescente seja garantido o direito de aprender. 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§ 4° O Comitê Gestor do programa busca ativa escolar e o Poder Público Municipal, assegurarão capacitação e treinamento adequado aos Agentes Comunitários de Saúde, quanto à abordagem das famílias e aplicação correta do uso de questionário e outras ferramentas tecnológicas adequadas à implementação no município do Programa Busca Ativa Escolar.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Art. 6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 xml:space="preserve">º </w:t>
      </w:r>
      <w:r w:rsidR="00F53CC0">
        <w:rPr>
          <w:rFonts w:asciiTheme="minorHAnsi" w:hAnsiTheme="minorHAnsi" w:cstheme="minorHAnsi"/>
          <w:sz w:val="24"/>
          <w:szCs w:val="24"/>
        </w:rPr>
        <w:t xml:space="preserve"> </w:t>
      </w:r>
      <w:r w:rsidRPr="00A1643A">
        <w:rPr>
          <w:rFonts w:asciiTheme="minorHAnsi" w:hAnsiTheme="minorHAnsi" w:cstheme="minorHAnsi"/>
          <w:sz w:val="24"/>
          <w:szCs w:val="24"/>
        </w:rPr>
        <w:t>Todas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as ações e providências decorrente do Programa Busca Ativa Escolar se pautarão em conformidade com o Estatuto da Criança e do Adolescente (Lei Federal nº 8.069, de 13 de julho de 1990).</w:t>
      </w:r>
    </w:p>
    <w:p w:rsidR="00EF4F41" w:rsidRPr="00A1643A" w:rsidRDefault="00EF4F41" w:rsidP="00A1643A">
      <w:pPr>
        <w:spacing w:before="120" w:after="120"/>
        <w:ind w:firstLine="1418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 Art. 7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>°</w:t>
      </w:r>
      <w:r w:rsidR="00F53CC0">
        <w:rPr>
          <w:rFonts w:asciiTheme="minorHAnsi" w:hAnsiTheme="minorHAnsi" w:cstheme="minorHAnsi"/>
          <w:sz w:val="24"/>
          <w:szCs w:val="24"/>
        </w:rPr>
        <w:t xml:space="preserve">  </w:t>
      </w:r>
      <w:r w:rsidRPr="00A1643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regulamentação deste Decreto ficará a cargo do Poder Executivo Municipal, no que couber no prazo de 60 dias a partir da sua promulgação.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Art. 8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>°</w:t>
      </w:r>
      <w:r w:rsidR="00F53CC0">
        <w:rPr>
          <w:rFonts w:asciiTheme="minorHAnsi" w:hAnsiTheme="minorHAnsi" w:cstheme="minorHAnsi"/>
          <w:sz w:val="24"/>
          <w:szCs w:val="24"/>
        </w:rPr>
        <w:t xml:space="preserve">  </w:t>
      </w:r>
      <w:r w:rsidRPr="00A1643A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despesas decorrentes da execução deste Decreto correrão por conta das dotações orçamentárias próprias, suplementadas, se necessário.</w:t>
      </w:r>
    </w:p>
    <w:p w:rsidR="00EF4F41" w:rsidRPr="00A1643A" w:rsidRDefault="00EF4F41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lastRenderedPageBreak/>
        <w:t>Art. 9</w:t>
      </w:r>
      <w:proofErr w:type="gramStart"/>
      <w:r w:rsidRPr="00A1643A">
        <w:rPr>
          <w:rFonts w:asciiTheme="minorHAnsi" w:hAnsiTheme="minorHAnsi" w:cstheme="minorHAnsi"/>
          <w:sz w:val="24"/>
          <w:szCs w:val="24"/>
        </w:rPr>
        <w:t>°</w:t>
      </w:r>
      <w:r w:rsidR="00F53CC0">
        <w:rPr>
          <w:rFonts w:asciiTheme="minorHAnsi" w:hAnsiTheme="minorHAnsi" w:cstheme="minorHAnsi"/>
          <w:sz w:val="24"/>
          <w:szCs w:val="24"/>
        </w:rPr>
        <w:t xml:space="preserve">  E</w:t>
      </w:r>
      <w:r w:rsidRPr="00A1643A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Pr="00A1643A">
        <w:rPr>
          <w:rFonts w:asciiTheme="minorHAnsi" w:hAnsiTheme="minorHAnsi" w:cstheme="minorHAnsi"/>
          <w:sz w:val="24"/>
          <w:szCs w:val="24"/>
        </w:rPr>
        <w:t xml:space="preserve"> Decreto entra em vigor na data de sua publicação, revogadas as disposições em contrário. </w:t>
      </w:r>
    </w:p>
    <w:p w:rsidR="00350567" w:rsidRPr="00A1643A" w:rsidRDefault="00281500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1643A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A1643A" w:rsidRDefault="00281500" w:rsidP="00A164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1643A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4B6793" w:rsidRPr="00A1643A">
        <w:rPr>
          <w:rFonts w:asciiTheme="minorHAnsi" w:hAnsiTheme="minorHAnsi" w:cstheme="minorHAnsi"/>
          <w:sz w:val="24"/>
          <w:szCs w:val="24"/>
        </w:rPr>
        <w:t>01 de novembro</w:t>
      </w:r>
      <w:r w:rsidR="00B232E4" w:rsidRPr="00A1643A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A1643A">
        <w:rPr>
          <w:rFonts w:asciiTheme="minorHAnsi" w:hAnsiTheme="minorHAnsi" w:cstheme="minorHAnsi"/>
          <w:sz w:val="24"/>
          <w:szCs w:val="24"/>
        </w:rPr>
        <w:t>de 2019</w:t>
      </w:r>
      <w:r w:rsidRPr="00A1643A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164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164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164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1643A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Ari José Galeski</w:t>
      </w:r>
      <w:r w:rsidRPr="00A1643A">
        <w:rPr>
          <w:rFonts w:asciiTheme="minorHAnsi" w:hAnsiTheme="minorHAnsi" w:cstheme="minorHAnsi"/>
          <w:sz w:val="24"/>
          <w:szCs w:val="24"/>
        </w:rPr>
        <w:br/>
        <w:t>Prefeito Municipal</w:t>
      </w:r>
      <w:bookmarkStart w:id="0" w:name="_GoBack"/>
      <w:bookmarkEnd w:id="0"/>
    </w:p>
    <w:p w:rsidR="00BF77D1" w:rsidRPr="00A1643A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5D4A83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5D4A83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4B6793" w:rsidRPr="005D4A83">
        <w:rPr>
          <w:rFonts w:asciiTheme="minorHAnsi" w:hAnsiTheme="minorHAnsi" w:cstheme="minorHAnsi"/>
          <w:sz w:val="18"/>
          <w:szCs w:val="18"/>
        </w:rPr>
        <w:t>01 de novembro</w:t>
      </w:r>
      <w:r w:rsidR="000E7161" w:rsidRPr="005D4A83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1643A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1643A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1643A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1643A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1643A">
        <w:rPr>
          <w:rFonts w:asciiTheme="minorHAnsi" w:hAnsiTheme="minorHAnsi" w:cstheme="minorHAnsi"/>
          <w:sz w:val="24"/>
          <w:szCs w:val="24"/>
        </w:rPr>
        <w:t>Evandro Carlos de Medeiros</w:t>
      </w:r>
      <w:r w:rsidRPr="00A1643A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1643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85" w:rsidRDefault="004C1685" w:rsidP="00E007F4">
      <w:r>
        <w:separator/>
      </w:r>
    </w:p>
  </w:endnote>
  <w:endnote w:type="continuationSeparator" w:id="0">
    <w:p w:rsidR="004C1685" w:rsidRDefault="004C168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85" w:rsidRDefault="004C1685" w:rsidP="00E007F4">
      <w:r>
        <w:separator/>
      </w:r>
    </w:p>
  </w:footnote>
  <w:footnote w:type="continuationSeparator" w:id="0">
    <w:p w:rsidR="004C1685" w:rsidRDefault="004C168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4A83" w:rsidRPr="005D4A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D4A83" w:rsidRPr="005D4A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261A71"/>
    <w:multiLevelType w:val="hybridMultilevel"/>
    <w:tmpl w:val="7FECDD9E"/>
    <w:lvl w:ilvl="0" w:tplc="F908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1"/>
  </w:num>
  <w:num w:numId="5">
    <w:abstractNumId w:val="15"/>
  </w:num>
  <w:num w:numId="6">
    <w:abstractNumId w:val="22"/>
  </w:num>
  <w:num w:numId="7">
    <w:abstractNumId w:val="29"/>
  </w:num>
  <w:num w:numId="8">
    <w:abstractNumId w:val="39"/>
  </w:num>
  <w:num w:numId="9">
    <w:abstractNumId w:val="5"/>
  </w:num>
  <w:num w:numId="10">
    <w:abstractNumId w:val="13"/>
  </w:num>
  <w:num w:numId="11">
    <w:abstractNumId w:val="28"/>
  </w:num>
  <w:num w:numId="12">
    <w:abstractNumId w:val="8"/>
  </w:num>
  <w:num w:numId="13">
    <w:abstractNumId w:val="23"/>
  </w:num>
  <w:num w:numId="14">
    <w:abstractNumId w:val="37"/>
  </w:num>
  <w:num w:numId="15">
    <w:abstractNumId w:val="18"/>
  </w:num>
  <w:num w:numId="16">
    <w:abstractNumId w:val="35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2"/>
  </w:num>
  <w:num w:numId="28">
    <w:abstractNumId w:val="6"/>
  </w:num>
  <w:num w:numId="29">
    <w:abstractNumId w:val="34"/>
  </w:num>
  <w:num w:numId="30">
    <w:abstractNumId w:val="19"/>
  </w:num>
  <w:num w:numId="31">
    <w:abstractNumId w:val="16"/>
  </w:num>
  <w:num w:numId="32">
    <w:abstractNumId w:val="10"/>
  </w:num>
  <w:num w:numId="33">
    <w:abstractNumId w:val="12"/>
  </w:num>
  <w:num w:numId="34">
    <w:abstractNumId w:val="26"/>
  </w:num>
  <w:num w:numId="35">
    <w:abstractNumId w:val="21"/>
  </w:num>
  <w:num w:numId="36">
    <w:abstractNumId w:val="17"/>
  </w:num>
  <w:num w:numId="37">
    <w:abstractNumId w:val="36"/>
  </w:num>
  <w:num w:numId="38">
    <w:abstractNumId w:val="7"/>
  </w:num>
  <w:num w:numId="39">
    <w:abstractNumId w:val="38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1F6CBF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7DD3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1685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62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D4A83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37280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1643A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B39D7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D504B"/>
    <w:rsid w:val="00EE22CA"/>
    <w:rsid w:val="00EF4F41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3CC0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694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styleId="TextosemFormatao">
    <w:name w:val="Plain Text"/>
    <w:basedOn w:val="Normal"/>
    <w:link w:val="TextosemFormataoChar"/>
    <w:unhideWhenUsed/>
    <w:rsid w:val="00EF4F4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EF4F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EF4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8FE8-5F01-49BB-A94C-305BADA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2019-11-01T14:11:00Z</cp:lastPrinted>
  <dcterms:created xsi:type="dcterms:W3CDTF">2019-11-01T14:14:00Z</dcterms:created>
  <dcterms:modified xsi:type="dcterms:W3CDTF">2019-11-19T13:34:00Z</dcterms:modified>
</cp:coreProperties>
</file>