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C814F8" w:rsidRDefault="00281500" w:rsidP="00C814F8">
      <w:pPr>
        <w:spacing w:before="120" w:after="120"/>
        <w:jc w:val="center"/>
        <w:rPr>
          <w:rStyle w:val="Forte"/>
          <w:rFonts w:asciiTheme="minorHAnsi" w:hAnsiTheme="minorHAnsi" w:cstheme="minorHAnsi"/>
          <w:b w:val="0"/>
          <w:caps/>
          <w:sz w:val="24"/>
          <w:szCs w:val="24"/>
        </w:rPr>
      </w:pPr>
      <w:r w:rsidRPr="00C814F8">
        <w:rPr>
          <w:rStyle w:val="Forte"/>
          <w:rFonts w:asciiTheme="minorHAnsi" w:hAnsiTheme="minorHAnsi" w:cstheme="minorHAnsi"/>
          <w:b w:val="0"/>
          <w:caps/>
          <w:sz w:val="24"/>
          <w:szCs w:val="24"/>
        </w:rPr>
        <w:t xml:space="preserve">Decreto nº </w:t>
      </w:r>
      <w:r w:rsidR="003E3E01" w:rsidRPr="00C814F8">
        <w:rPr>
          <w:rStyle w:val="Forte"/>
          <w:rFonts w:asciiTheme="minorHAnsi" w:hAnsiTheme="minorHAnsi" w:cstheme="minorHAnsi"/>
          <w:b w:val="0"/>
          <w:caps/>
          <w:sz w:val="24"/>
          <w:szCs w:val="24"/>
        </w:rPr>
        <w:t>11</w:t>
      </w:r>
      <w:r w:rsidR="004E1EC3">
        <w:rPr>
          <w:rStyle w:val="Forte"/>
          <w:rFonts w:asciiTheme="minorHAnsi" w:hAnsiTheme="minorHAnsi" w:cstheme="minorHAnsi"/>
          <w:b w:val="0"/>
          <w:caps/>
          <w:sz w:val="24"/>
          <w:szCs w:val="24"/>
        </w:rPr>
        <w:t>6</w:t>
      </w:r>
      <w:r w:rsidRPr="00C814F8">
        <w:rPr>
          <w:rStyle w:val="Forte"/>
          <w:rFonts w:asciiTheme="minorHAnsi" w:hAnsiTheme="minorHAnsi" w:cstheme="minorHAnsi"/>
          <w:b w:val="0"/>
          <w:caps/>
          <w:sz w:val="24"/>
          <w:szCs w:val="24"/>
        </w:rPr>
        <w:t xml:space="preserve">, de </w:t>
      </w:r>
      <w:r w:rsidR="00852C7F" w:rsidRPr="00C814F8">
        <w:rPr>
          <w:rStyle w:val="Forte"/>
          <w:rFonts w:asciiTheme="minorHAnsi" w:hAnsiTheme="minorHAnsi" w:cstheme="minorHAnsi"/>
          <w:b w:val="0"/>
          <w:caps/>
          <w:sz w:val="24"/>
          <w:szCs w:val="24"/>
        </w:rPr>
        <w:t>25 de setembro</w:t>
      </w:r>
      <w:r w:rsidR="000E7161" w:rsidRPr="00C814F8">
        <w:rPr>
          <w:rStyle w:val="Forte"/>
          <w:rFonts w:asciiTheme="minorHAnsi" w:hAnsiTheme="minorHAnsi" w:cstheme="minorHAnsi"/>
          <w:b w:val="0"/>
          <w:caps/>
          <w:sz w:val="24"/>
          <w:szCs w:val="24"/>
        </w:rPr>
        <w:t xml:space="preserve"> DE 2019</w:t>
      </w:r>
      <w:r w:rsidRPr="00C814F8">
        <w:rPr>
          <w:rStyle w:val="Forte"/>
          <w:rFonts w:asciiTheme="minorHAnsi" w:hAnsiTheme="minorHAnsi" w:cstheme="minorHAnsi"/>
          <w:b w:val="0"/>
          <w:caps/>
          <w:sz w:val="24"/>
          <w:szCs w:val="24"/>
        </w:rPr>
        <w:t>.</w:t>
      </w:r>
    </w:p>
    <w:p w:rsidR="004C4C4F" w:rsidRPr="00C814F8" w:rsidRDefault="004C4C4F" w:rsidP="00C814F8">
      <w:pPr>
        <w:spacing w:before="120" w:after="120"/>
        <w:jc w:val="both"/>
        <w:rPr>
          <w:rStyle w:val="Forte"/>
          <w:rFonts w:asciiTheme="minorHAnsi" w:hAnsiTheme="minorHAnsi" w:cstheme="minorHAnsi"/>
          <w:b w:val="0"/>
          <w:caps/>
          <w:sz w:val="24"/>
          <w:szCs w:val="24"/>
        </w:rPr>
      </w:pPr>
    </w:p>
    <w:p w:rsidR="004C4C4F" w:rsidRPr="00C814F8" w:rsidRDefault="00F44126" w:rsidP="00C814F8">
      <w:pPr>
        <w:spacing w:before="120" w:after="120"/>
        <w:ind w:left="4253"/>
        <w:jc w:val="both"/>
        <w:rPr>
          <w:rStyle w:val="Forte"/>
          <w:rFonts w:asciiTheme="minorHAnsi" w:hAnsiTheme="minorHAnsi" w:cstheme="minorHAnsi"/>
          <w:b w:val="0"/>
          <w:color w:val="000000" w:themeColor="text1"/>
          <w:sz w:val="24"/>
          <w:szCs w:val="24"/>
        </w:rPr>
      </w:pPr>
      <w:r w:rsidRPr="00C814F8">
        <w:rPr>
          <w:rFonts w:asciiTheme="minorHAnsi" w:hAnsiTheme="minorHAnsi" w:cstheme="minorHAnsi"/>
          <w:color w:val="000000" w:themeColor="text1"/>
          <w:sz w:val="24"/>
          <w:szCs w:val="24"/>
        </w:rPr>
        <w:t>Regulamenta a licitação, na modalidade pregão, na forma eletrônica, para a aquisição de bens e a contratação de serviços comuns, incluídos os serviços comuns de engenharia</w:t>
      </w:r>
      <w:r w:rsidR="009257A1">
        <w:rPr>
          <w:rFonts w:asciiTheme="minorHAnsi" w:hAnsiTheme="minorHAnsi" w:cstheme="minorHAnsi"/>
          <w:color w:val="000000" w:themeColor="text1"/>
          <w:sz w:val="24"/>
          <w:szCs w:val="24"/>
        </w:rPr>
        <w:t>,</w:t>
      </w:r>
      <w:r w:rsidRPr="00C814F8">
        <w:rPr>
          <w:rFonts w:asciiTheme="minorHAnsi" w:hAnsiTheme="minorHAnsi" w:cstheme="minorHAnsi"/>
          <w:color w:val="000000" w:themeColor="text1"/>
          <w:sz w:val="24"/>
          <w:szCs w:val="24"/>
        </w:rPr>
        <w:t xml:space="preserve"> no âmbito da administração </w:t>
      </w:r>
      <w:r w:rsidR="008C7FB5" w:rsidRPr="00C814F8">
        <w:rPr>
          <w:rFonts w:asciiTheme="minorHAnsi" w:hAnsiTheme="minorHAnsi" w:cstheme="minorHAnsi"/>
          <w:color w:val="000000" w:themeColor="text1"/>
          <w:sz w:val="24"/>
          <w:szCs w:val="24"/>
        </w:rPr>
        <w:t>do Município de Timbó Grande</w:t>
      </w:r>
      <w:r w:rsidR="0030154D">
        <w:rPr>
          <w:rFonts w:asciiTheme="minorHAnsi" w:hAnsiTheme="minorHAnsi" w:cstheme="minorHAnsi"/>
          <w:color w:val="000000" w:themeColor="text1"/>
          <w:sz w:val="24"/>
          <w:szCs w:val="24"/>
        </w:rPr>
        <w:t xml:space="preserve"> e dá outras providências</w:t>
      </w:r>
      <w:r w:rsidR="001A144D" w:rsidRPr="00C814F8">
        <w:rPr>
          <w:rStyle w:val="Forte"/>
          <w:rFonts w:asciiTheme="minorHAnsi" w:hAnsiTheme="minorHAnsi" w:cstheme="minorHAnsi"/>
          <w:b w:val="0"/>
          <w:color w:val="000000" w:themeColor="text1"/>
          <w:sz w:val="24"/>
          <w:szCs w:val="24"/>
        </w:rPr>
        <w:t>.</w:t>
      </w:r>
    </w:p>
    <w:p w:rsidR="004C4C4F" w:rsidRPr="00C814F8" w:rsidRDefault="004C4C4F" w:rsidP="00C814F8">
      <w:pPr>
        <w:spacing w:before="120" w:after="120"/>
        <w:jc w:val="both"/>
        <w:rPr>
          <w:rStyle w:val="Forte"/>
          <w:rFonts w:asciiTheme="minorHAnsi" w:hAnsiTheme="minorHAnsi" w:cstheme="minorHAnsi"/>
          <w:b w:val="0"/>
          <w:caps/>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4"/>
      </w:tblGrid>
      <w:tr w:rsidR="00F44126" w:rsidRPr="00C814F8" w:rsidTr="008C7FB5">
        <w:trPr>
          <w:tblCellSpacing w:w="0" w:type="dxa"/>
        </w:trPr>
        <w:tc>
          <w:tcPr>
            <w:tcW w:w="5000" w:type="pct"/>
            <w:vAlign w:val="center"/>
            <w:hideMark/>
          </w:tcPr>
          <w:p w:rsidR="008C7FB5" w:rsidRPr="00C814F8" w:rsidRDefault="001A144D" w:rsidP="00C814F8">
            <w:pPr>
              <w:pStyle w:val="NormalWeb"/>
              <w:spacing w:before="120" w:beforeAutospacing="0" w:after="120" w:afterAutospacing="0"/>
              <w:ind w:firstLine="1418"/>
              <w:rPr>
                <w:rFonts w:asciiTheme="minorHAnsi" w:hAnsiTheme="minorHAnsi" w:cstheme="minorHAnsi"/>
              </w:rPr>
            </w:pPr>
            <w:r w:rsidRPr="00C814F8">
              <w:rPr>
                <w:rFonts w:asciiTheme="minorHAnsi" w:hAnsiTheme="minorHAnsi" w:cstheme="minorHAnsi"/>
              </w:rPr>
              <w:t xml:space="preserve">O Prefeito Municipal de Timbó Grande, Estado de Santa Catarina, </w:t>
            </w:r>
            <w:r w:rsidR="0003056E" w:rsidRPr="00C814F8">
              <w:rPr>
                <w:rFonts w:asciiTheme="minorHAnsi" w:hAnsiTheme="minorHAnsi" w:cstheme="minorHAnsi"/>
              </w:rPr>
              <w:t xml:space="preserve">no uso de suas atribuições legais, conferidas pelo artigo 103, inciso VIII, da Lei Orgânica do Município, </w:t>
            </w:r>
          </w:p>
          <w:p w:rsidR="00F44126" w:rsidRPr="00C814F8" w:rsidRDefault="008C7FB5" w:rsidP="00C814F8">
            <w:pPr>
              <w:pStyle w:val="NormalWeb"/>
              <w:spacing w:before="120" w:beforeAutospacing="0" w:after="120" w:afterAutospacing="0"/>
              <w:ind w:firstLine="1418"/>
              <w:rPr>
                <w:rFonts w:asciiTheme="minorHAnsi" w:hAnsiTheme="minorHAnsi" w:cstheme="minorHAnsi"/>
              </w:rPr>
            </w:pPr>
            <w:r w:rsidRPr="00C814F8">
              <w:rPr>
                <w:rFonts w:asciiTheme="minorHAnsi" w:hAnsiTheme="minorHAnsi" w:cstheme="minorHAnsi"/>
              </w:rPr>
              <w:t>Considerando o disposto no Decreto Federal 10.024, de 20 de setembro de 2019</w:t>
            </w:r>
          </w:p>
        </w:tc>
      </w:tr>
      <w:tr w:rsidR="008C7FB5" w:rsidRPr="00C814F8" w:rsidTr="008C7FB5">
        <w:trPr>
          <w:tblCellSpacing w:w="0" w:type="dxa"/>
        </w:trPr>
        <w:tc>
          <w:tcPr>
            <w:tcW w:w="5000" w:type="pct"/>
            <w:vAlign w:val="center"/>
          </w:tcPr>
          <w:p w:rsidR="008C7FB5" w:rsidRPr="00C814F8" w:rsidRDefault="008C7FB5" w:rsidP="00C814F8">
            <w:pPr>
              <w:pStyle w:val="NormalWeb"/>
              <w:spacing w:before="120" w:beforeAutospacing="0" w:after="120" w:afterAutospacing="0"/>
              <w:rPr>
                <w:rFonts w:asciiTheme="minorHAnsi" w:hAnsiTheme="minorHAnsi" w:cstheme="minorHAnsi"/>
              </w:rPr>
            </w:pPr>
          </w:p>
        </w:tc>
      </w:tr>
    </w:tbl>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Cs/>
          <w:color w:val="000000"/>
        </w:rPr>
        <w:t>DECRETA</w:t>
      </w:r>
      <w:r w:rsidRPr="00C814F8">
        <w:rPr>
          <w:rFonts w:asciiTheme="minorHAnsi" w:hAnsiTheme="minorHAnsi" w:cstheme="minorHAnsi"/>
          <w:color w:val="000000"/>
        </w:rPr>
        <w:t>: </w:t>
      </w:r>
    </w:p>
    <w:p w:rsidR="00DC490C" w:rsidRPr="00C814F8" w:rsidRDefault="00DC490C"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I</w:t>
      </w: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DISPOSIÇÕES PRELIMINARES </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Objeto e âmbito de aplicação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0" w:name="art1"/>
      <w:bookmarkEnd w:id="0"/>
      <w:r w:rsidRPr="00C814F8">
        <w:rPr>
          <w:rFonts w:asciiTheme="minorHAnsi" w:hAnsiTheme="minorHAnsi" w:cstheme="minorHAnsi"/>
          <w:color w:val="000000"/>
        </w:rPr>
        <w:t>Art. 1</w:t>
      </w:r>
      <w:proofErr w:type="gramStart"/>
      <w:r w:rsidRPr="00C814F8">
        <w:rPr>
          <w:rFonts w:asciiTheme="minorHAnsi" w:hAnsiTheme="minorHAnsi" w:cstheme="minorHAnsi"/>
          <w:color w:val="000000"/>
        </w:rPr>
        <w:t>º  Este</w:t>
      </w:r>
      <w:proofErr w:type="gramEnd"/>
      <w:r w:rsidRPr="00C814F8">
        <w:rPr>
          <w:rFonts w:asciiTheme="minorHAnsi" w:hAnsiTheme="minorHAnsi" w:cstheme="minorHAnsi"/>
          <w:color w:val="000000"/>
        </w:rPr>
        <w:t xml:space="preserve"> Decreto regulamenta a licitação, na modalidade de pregão, na forma eletrônica, para a aquisição de bens e a contratação de serviços comuns, incluídos os serviços comuns de engenharia</w:t>
      </w:r>
      <w:r w:rsidR="0030154D">
        <w:rPr>
          <w:rFonts w:asciiTheme="minorHAnsi" w:hAnsiTheme="minorHAnsi" w:cstheme="minorHAnsi"/>
          <w:color w:val="000000"/>
        </w:rPr>
        <w:t xml:space="preserve">, </w:t>
      </w:r>
      <w:r w:rsidRPr="00C814F8">
        <w:rPr>
          <w:rFonts w:asciiTheme="minorHAnsi" w:hAnsiTheme="minorHAnsi" w:cstheme="minorHAnsi"/>
          <w:color w:val="000000"/>
        </w:rPr>
        <w:t>no âmbito da administração pública federal.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utilização da modalidade de pregão, na forma eletrônica, pelos órgãos da administração pública </w:t>
      </w:r>
      <w:r w:rsidR="004B3C79">
        <w:rPr>
          <w:rFonts w:asciiTheme="minorHAnsi" w:hAnsiTheme="minorHAnsi" w:cstheme="minorHAnsi"/>
          <w:color w:val="000000"/>
        </w:rPr>
        <w:t>municipal</w:t>
      </w:r>
      <w:r w:rsidRPr="00C814F8">
        <w:rPr>
          <w:rFonts w:asciiTheme="minorHAnsi" w:hAnsiTheme="minorHAnsi" w:cstheme="minorHAnsi"/>
          <w:color w:val="000000"/>
        </w:rPr>
        <w:t xml:space="preserve"> direta, pelas autarquias, pelas fundações e pelos fundos especiais é obrigatória</w:t>
      </w:r>
      <w:r w:rsidR="0030154D">
        <w:rPr>
          <w:rFonts w:asciiTheme="minorHAnsi" w:hAnsiTheme="minorHAnsi" w:cstheme="minorHAnsi"/>
          <w:color w:val="000000"/>
        </w:rPr>
        <w:t>, exceto nos casos de falta de condições técnicas de realiza-las ou a modalidade presencial for a de melhor aplicação devidos a fatores locais ou regionais</w:t>
      </w:r>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As</w:t>
      </w:r>
      <w:proofErr w:type="gramEnd"/>
      <w:r w:rsidRPr="00C814F8">
        <w:rPr>
          <w:rFonts w:asciiTheme="minorHAnsi" w:hAnsiTheme="minorHAnsi" w:cstheme="minorHAnsi"/>
          <w:color w:val="000000"/>
        </w:rPr>
        <w:t xml:space="preserve"> empresas públicas, as sociedades de economia mista e suas subsidiárias, poderão adotar, no que couber, as disposições deste Decreto, inclusive o disposto no Capítulo XVII, observados os limites de que trata o art. 29 da referida Lei.</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3º  Para a aquisição de bens e a contratação de serviços comuns pelos entes federativos, com a utilização de recursos da União decorrentes de transferências voluntárias, tais como convênios e contratos de repasse, a utilização da modalidade de pregão, na forma eletrônica, ou da dispensa eletrônica será obrigatória, exceto nos casos em que a lei ou a regulamentação específica que dispuser sobre a modalidade de transferência discipline de forma diversa  as contratações com os recursos do repasse.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 4</w:t>
      </w:r>
      <w:proofErr w:type="gramStart"/>
      <w:r w:rsidRPr="00C814F8">
        <w:rPr>
          <w:rFonts w:asciiTheme="minorHAnsi" w:hAnsiTheme="minorHAnsi" w:cstheme="minorHAnsi"/>
          <w:color w:val="000000"/>
        </w:rPr>
        <w:t>º  Será</w:t>
      </w:r>
      <w:proofErr w:type="gramEnd"/>
      <w:r w:rsidRPr="00C814F8">
        <w:rPr>
          <w:rFonts w:asciiTheme="minorHAnsi" w:hAnsiTheme="minorHAnsi" w:cstheme="minorHAnsi"/>
          <w:color w:val="000000"/>
        </w:rPr>
        <w:t xml:space="preserve"> admitida, excepcionalmente, mediante prévia justificativa da autoridade competente, a utilização da forma de pregão presencial nas licitações de que trata o </w:t>
      </w:r>
      <w:r w:rsidRPr="00C814F8">
        <w:rPr>
          <w:rFonts w:asciiTheme="minorHAnsi" w:hAnsiTheme="minorHAnsi" w:cstheme="minorHAnsi"/>
          <w:b/>
          <w:bCs/>
          <w:color w:val="000000"/>
        </w:rPr>
        <w:t>caput</w:t>
      </w:r>
      <w:r w:rsidRPr="00C814F8">
        <w:rPr>
          <w:rFonts w:asciiTheme="minorHAnsi" w:hAnsiTheme="minorHAnsi" w:cstheme="minorHAnsi"/>
          <w:color w:val="000000"/>
        </w:rPr>
        <w:t> ou a não adoção do sistema de dispensa eletrônica, desde que fique comprovada a inviabilidade técnica ou a desvantagem para a administração na realização da forma eletrônica.</w:t>
      </w:r>
    </w:p>
    <w:p w:rsidR="008C7FB5" w:rsidRPr="00C814F8" w:rsidRDefault="008C7FB5" w:rsidP="00C814F8">
      <w:pPr>
        <w:pStyle w:val="textbody"/>
        <w:spacing w:before="120" w:beforeAutospacing="0" w:after="120" w:afterAutospacing="0"/>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Princípios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 w:name="art2"/>
      <w:bookmarkEnd w:id="1"/>
      <w:r w:rsidRPr="00C814F8">
        <w:rPr>
          <w:rFonts w:asciiTheme="minorHAnsi" w:hAnsiTheme="minorHAnsi" w:cstheme="minorHAnsi"/>
          <w:color w:val="000000"/>
        </w:rPr>
        <w:t>Art. 2</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pregão, na forma eletrônica, é condicionado aos princípios da legalidade, da impessoalidade, da moralidade, da igualdade, da publicidade, da eficiência, da probidade administrativa, do desenvolvimento sustentável, da vinculação ao instrumento convocatório, do julgamento objetivo, da razoabilidade, da competitividade, da proporcionalidade e aos que lhes são correlatos.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princípio do desenvolvimento sustentável será observado nas etapas do processo de contratação, em suas dimensões econômica, social, ambiental e cultural, no mínimo, com base nos planos de gestão de logística sustentável dos órgãos e das entidades.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As</w:t>
      </w:r>
      <w:proofErr w:type="gramEnd"/>
      <w:r w:rsidRPr="00C814F8">
        <w:rPr>
          <w:rFonts w:asciiTheme="minorHAnsi" w:hAnsiTheme="minorHAnsi" w:cstheme="minorHAnsi"/>
          <w:color w:val="000000"/>
        </w:rPr>
        <w:t xml:space="preserve"> normas disciplinadoras da licitação serão interpretadas em favor da ampliação da disputa entre os interessados, resguardados o interesse da administração, o princípio da isonomia, a finalidade e a segurança da contratação.</w:t>
      </w:r>
    </w:p>
    <w:p w:rsidR="008C7FB5" w:rsidRPr="00C814F8" w:rsidRDefault="008C7FB5" w:rsidP="00C814F8">
      <w:pPr>
        <w:pStyle w:val="textbody"/>
        <w:spacing w:before="120" w:beforeAutospacing="0" w:after="120" w:afterAutospacing="0"/>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Definições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 w:name="art3"/>
      <w:bookmarkEnd w:id="2"/>
      <w:r w:rsidRPr="00C814F8">
        <w:rPr>
          <w:rFonts w:asciiTheme="minorHAnsi" w:hAnsiTheme="minorHAnsi" w:cstheme="minorHAnsi"/>
          <w:color w:val="000000"/>
        </w:rPr>
        <w:t>Art. 3</w:t>
      </w:r>
      <w:proofErr w:type="gramStart"/>
      <w:r w:rsidRPr="00C814F8">
        <w:rPr>
          <w:rFonts w:asciiTheme="minorHAnsi" w:hAnsiTheme="minorHAnsi" w:cstheme="minorHAnsi"/>
          <w:color w:val="000000"/>
        </w:rPr>
        <w:t>º  Para</w:t>
      </w:r>
      <w:proofErr w:type="gramEnd"/>
      <w:r w:rsidRPr="00C814F8">
        <w:rPr>
          <w:rFonts w:asciiTheme="minorHAnsi" w:hAnsiTheme="minorHAnsi" w:cstheme="minorHAnsi"/>
          <w:color w:val="000000"/>
        </w:rPr>
        <w:t xml:space="preserve"> fins do disposto neste Decreto, considera-se: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aviso</w:t>
      </w:r>
      <w:proofErr w:type="gramEnd"/>
      <w:r w:rsidRPr="00C814F8">
        <w:rPr>
          <w:rFonts w:asciiTheme="minorHAnsi" w:hAnsiTheme="minorHAnsi" w:cstheme="minorHAnsi"/>
          <w:color w:val="000000"/>
        </w:rPr>
        <w:t xml:space="preserve"> do edital - documento que contém:</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a) a definição precisa, suficiente e clara do objeto;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b) a indicação dos locais, das datas e dos horários em que poderá ser lido ou obtido o edital;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c) o endereço eletrônico no qual ocorrerá a sessão pública com a data e o horário de sua realização;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bens e serviços</w:t>
      </w:r>
      <w:proofErr w:type="gramEnd"/>
      <w:r w:rsidRPr="00C814F8">
        <w:rPr>
          <w:rFonts w:asciiTheme="minorHAnsi" w:hAnsiTheme="minorHAnsi" w:cstheme="minorHAnsi"/>
          <w:color w:val="000000"/>
        </w:rPr>
        <w:t xml:space="preserve"> comuns - bens cujos padrões de desempenho e qualidade possam ser objetivamente definidos pelo edital, por meio de especificações reconhecidas e usuais do mercado;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bens e serviços especiais - bens que, por sua alta heterogeneidade ou complexidade técnica, não podem ser considerados bens e serviços comuns, nos termos do inciso II;</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estudo</w:t>
      </w:r>
      <w:proofErr w:type="gramEnd"/>
      <w:r w:rsidRPr="00C814F8">
        <w:rPr>
          <w:rFonts w:asciiTheme="minorHAnsi" w:hAnsiTheme="minorHAnsi" w:cstheme="minorHAnsi"/>
          <w:color w:val="000000"/>
        </w:rPr>
        <w:t xml:space="preserve"> técnico preliminar - documento constitutivo da primeira etapa do planejamento de uma contratação, que caracteriza o interesse público envolvido e a melhor solução ao problema a ser resolvido e que, na hipótese de conclusão pela viabilidade da contratação, fundamenta o termo de referência;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 xml:space="preserve">V - </w:t>
      </w:r>
      <w:proofErr w:type="gramStart"/>
      <w:r w:rsidRPr="00C814F8">
        <w:rPr>
          <w:rFonts w:asciiTheme="minorHAnsi" w:hAnsiTheme="minorHAnsi" w:cstheme="minorHAnsi"/>
          <w:color w:val="000000"/>
        </w:rPr>
        <w:t>lances</w:t>
      </w:r>
      <w:proofErr w:type="gramEnd"/>
      <w:r w:rsidRPr="00C814F8">
        <w:rPr>
          <w:rFonts w:asciiTheme="minorHAnsi" w:hAnsiTheme="minorHAnsi" w:cstheme="minorHAnsi"/>
          <w:color w:val="000000"/>
        </w:rPr>
        <w:t xml:space="preserve"> intermediários - lances iguais ou superiores ao menor já ofertado, porém inferiores ao último lance dado pelo próprio licitante;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 - obra - construção, reforma, fabricação, recuperação ou ampliação de bem imóvel, realizada por execução direta ou indireta;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serviço - atividade ou conjunto de atividades destinadas a obter determinada utilidade, intelectual ou material, de interesse da administração pública;</w:t>
      </w:r>
    </w:p>
    <w:p w:rsidR="00F44126" w:rsidRPr="00862934"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VIII - serviço comum de engenharia -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rsidR="00F44126" w:rsidRPr="00862934"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862934">
        <w:rPr>
          <w:rFonts w:asciiTheme="minorHAnsi" w:hAnsiTheme="minorHAnsi" w:cstheme="minorHAnsi"/>
          <w:color w:val="000000"/>
        </w:rPr>
        <w:t xml:space="preserve">IX </w:t>
      </w:r>
      <w:r w:rsidR="00862934">
        <w:rPr>
          <w:rFonts w:asciiTheme="minorHAnsi" w:hAnsiTheme="minorHAnsi" w:cstheme="minorHAnsi"/>
          <w:color w:val="000000"/>
        </w:rPr>
        <w:t>-</w:t>
      </w:r>
      <w:r w:rsidRPr="00862934">
        <w:rPr>
          <w:rFonts w:asciiTheme="minorHAnsi" w:hAnsiTheme="minorHAnsi" w:cstheme="minorHAnsi"/>
          <w:color w:val="000000"/>
        </w:rPr>
        <w:t xml:space="preserve"> </w:t>
      </w:r>
      <w:r w:rsidR="00862934" w:rsidRPr="00862934">
        <w:rPr>
          <w:rFonts w:asciiTheme="minorHAnsi" w:hAnsiTheme="minorHAnsi" w:cstheme="minorHAnsi"/>
          <w:color w:val="000000"/>
        </w:rPr>
        <w:t xml:space="preserve">Bolsa de Licitações do Brasil </w:t>
      </w:r>
      <w:r w:rsidR="00C719BF">
        <w:rPr>
          <w:rFonts w:asciiTheme="minorHAnsi" w:hAnsiTheme="minorHAnsi" w:cstheme="minorHAnsi"/>
          <w:color w:val="000000"/>
        </w:rPr>
        <w:t>(www.bll.org.br)</w:t>
      </w:r>
      <w:r w:rsidR="00862934" w:rsidRPr="00862934">
        <w:rPr>
          <w:rFonts w:asciiTheme="minorHAnsi" w:hAnsiTheme="minorHAnsi" w:cstheme="minorHAnsi"/>
        </w:rPr>
        <w:t xml:space="preserve"> - </w:t>
      </w:r>
      <w:r w:rsidRPr="00862934">
        <w:rPr>
          <w:rFonts w:asciiTheme="minorHAnsi" w:hAnsiTheme="minorHAnsi" w:cstheme="minorHAnsi"/>
          <w:color w:val="000000"/>
        </w:rPr>
        <w:t xml:space="preserve">ferramenta informatizada para cadastramento dos órgãos e das entidades da administração pública, das empresas públicas e dos participantes de procedimentos de licitação, dispensa ou inexigibilidade promovidos pelos órgãos e pelas entidades integrantes do </w:t>
      </w:r>
      <w:r w:rsidR="00862934">
        <w:rPr>
          <w:rFonts w:asciiTheme="minorHAnsi" w:hAnsiTheme="minorHAnsi" w:cstheme="minorHAnsi"/>
          <w:color w:val="000000"/>
        </w:rPr>
        <w:t>sistema</w:t>
      </w:r>
      <w:r w:rsidR="00B640D9">
        <w:rPr>
          <w:rFonts w:asciiTheme="minorHAnsi" w:hAnsiTheme="minorHAnsi" w:cstheme="minorHAnsi"/>
          <w:color w:val="000000"/>
        </w:rPr>
        <w:t xml:space="preserve"> municipal</w:t>
      </w:r>
      <w:r w:rsidRPr="00862934">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X - </w:t>
      </w:r>
      <w:proofErr w:type="gramStart"/>
      <w:r w:rsidRPr="00C814F8">
        <w:rPr>
          <w:rFonts w:asciiTheme="minorHAnsi" w:hAnsiTheme="minorHAnsi" w:cstheme="minorHAnsi"/>
          <w:color w:val="000000"/>
        </w:rPr>
        <w:t>termo</w:t>
      </w:r>
      <w:proofErr w:type="gramEnd"/>
      <w:r w:rsidRPr="00C814F8">
        <w:rPr>
          <w:rFonts w:asciiTheme="minorHAnsi" w:hAnsiTheme="minorHAnsi" w:cstheme="minorHAnsi"/>
          <w:color w:val="000000"/>
        </w:rPr>
        <w:t xml:space="preserve"> de referência - documento elaborado com base nos estudos técnicos preliminares, que deverá conter:</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a) os elementos que embasam a avaliação do custo pela administração pública, a partir dos padrões de desempenho e qualidade estabelecidos e das condições de entrega do objeto, com as seguintes informações: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1. a definição do objeto contratual e dos métodos para a sua execução, vedadas especificações excessivas, irrelevantes ou desnecessárias, que limitem ou frustrem a competição ou a realização do certame;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2. o valor estimado do objeto da licitação demonstrado em planilhas, de acordo com o preço de mercado;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3. o cronograma físico-financeiro, se necessário;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b) o critério de aceitação do objeto;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c) os deveres do contratado e do contratante;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d) a relação dos documentos essenciais à verificação da qualificação técnica e econômico-financeira, se necessária;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e) os procedimentos de fiscalização e gerenciamento do contrato ou da ata de registro de preços;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f) o prazo para execução do contrato;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g) as sanções previstas de forma objetiva, suficiente e clara.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classificação de bens e serviços como comuns depende de exame predominantemente fático e de natureza técnica.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 2</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bens e serviços que envolverem o desenvolvimento de soluções específicas de natureza intelectual, científica e técnica, caso possam ser definidos nos termos do disposto no inciso II do </w:t>
      </w:r>
      <w:r w:rsidRPr="00C814F8">
        <w:rPr>
          <w:rFonts w:asciiTheme="minorHAnsi" w:hAnsiTheme="minorHAnsi" w:cstheme="minorHAnsi"/>
          <w:b/>
          <w:bCs/>
          <w:color w:val="000000"/>
        </w:rPr>
        <w:t>caput</w:t>
      </w:r>
      <w:r w:rsidRPr="00C814F8">
        <w:rPr>
          <w:rFonts w:asciiTheme="minorHAnsi" w:hAnsiTheme="minorHAnsi" w:cstheme="minorHAnsi"/>
          <w:color w:val="000000"/>
        </w:rPr>
        <w:t>, serão licitados por pregão, na forma eletrônica.</w:t>
      </w:r>
    </w:p>
    <w:p w:rsidR="008C7FB5" w:rsidRPr="00C814F8" w:rsidRDefault="008C7FB5" w:rsidP="00C814F8">
      <w:pPr>
        <w:pStyle w:val="textbody"/>
        <w:spacing w:before="120" w:beforeAutospacing="0" w:after="120" w:afterAutospacing="0"/>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Vedações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 w:name="art4"/>
      <w:bookmarkEnd w:id="3"/>
      <w:r w:rsidRPr="00C814F8">
        <w:rPr>
          <w:rFonts w:asciiTheme="minorHAnsi" w:hAnsiTheme="minorHAnsi" w:cstheme="minorHAnsi"/>
          <w:color w:val="000000"/>
        </w:rPr>
        <w:t>Art. 4</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pregão, na forma eletrônica, não se aplica 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contratações</w:t>
      </w:r>
      <w:proofErr w:type="gramEnd"/>
      <w:r w:rsidRPr="00C814F8">
        <w:rPr>
          <w:rFonts w:asciiTheme="minorHAnsi" w:hAnsiTheme="minorHAnsi" w:cstheme="minorHAnsi"/>
          <w:color w:val="000000"/>
        </w:rPr>
        <w:t xml:space="preserve"> de obras;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locações</w:t>
      </w:r>
      <w:proofErr w:type="gramEnd"/>
      <w:r w:rsidRPr="00C814F8">
        <w:rPr>
          <w:rFonts w:asciiTheme="minorHAnsi" w:hAnsiTheme="minorHAnsi" w:cstheme="minorHAnsi"/>
          <w:color w:val="000000"/>
        </w:rPr>
        <w:t xml:space="preserve"> imobiliárias e alienações;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bens e serviços especiais, incluídos os serviços de engenharia enquadrados no disposto no inciso III do </w:t>
      </w:r>
      <w:r w:rsidRPr="00C814F8">
        <w:rPr>
          <w:rFonts w:asciiTheme="minorHAnsi" w:hAnsiTheme="minorHAnsi" w:cstheme="minorHAnsi"/>
          <w:b/>
          <w:bCs/>
          <w:color w:val="000000"/>
        </w:rPr>
        <w:t>caput</w:t>
      </w:r>
      <w:r w:rsidRPr="00C814F8">
        <w:rPr>
          <w:rFonts w:asciiTheme="minorHAnsi" w:hAnsiTheme="minorHAnsi" w:cstheme="minorHAnsi"/>
          <w:color w:val="000000"/>
        </w:rPr>
        <w:t> do art. 3º.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II</w:t>
      </w:r>
      <w:r w:rsidR="00005824" w:rsidRPr="00C814F8">
        <w:rPr>
          <w:rFonts w:asciiTheme="minorHAnsi" w:hAnsiTheme="minorHAnsi" w:cstheme="minorHAnsi"/>
          <w:color w:val="000000"/>
        </w:rPr>
        <w:br/>
      </w:r>
      <w:r w:rsidRPr="00C814F8">
        <w:rPr>
          <w:rFonts w:asciiTheme="minorHAnsi" w:hAnsiTheme="minorHAnsi" w:cstheme="minorHAnsi"/>
          <w:color w:val="000000"/>
        </w:rPr>
        <w:t>DOS PROCEDIMENTOS </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Forma de realização</w:t>
      </w:r>
    </w:p>
    <w:p w:rsidR="00862934" w:rsidRDefault="00F44126" w:rsidP="00C814F8">
      <w:pPr>
        <w:pStyle w:val="textbody"/>
        <w:spacing w:before="120" w:beforeAutospacing="0" w:after="120" w:afterAutospacing="0"/>
        <w:ind w:firstLine="1418"/>
        <w:jc w:val="both"/>
        <w:rPr>
          <w:rFonts w:asciiTheme="minorHAnsi" w:hAnsiTheme="minorHAnsi" w:cstheme="minorHAnsi"/>
        </w:rPr>
      </w:pPr>
      <w:bookmarkStart w:id="4" w:name="art5"/>
      <w:bookmarkEnd w:id="4"/>
      <w:r w:rsidRPr="00C814F8">
        <w:rPr>
          <w:rFonts w:asciiTheme="minorHAnsi" w:hAnsiTheme="minorHAnsi" w:cstheme="minorHAnsi"/>
          <w:color w:val="000000"/>
        </w:rPr>
        <w:t>Art. 5</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pregão, na forma eletrônica, será realizado quando a disputa pelo fornecimento de bens ou pela contratação de serviços comuns ocorrer à distância e em sessão pública, por meio </w:t>
      </w:r>
      <w:r w:rsidR="00862934">
        <w:rPr>
          <w:rFonts w:asciiTheme="minorHAnsi" w:hAnsiTheme="minorHAnsi" w:cstheme="minorHAnsi"/>
          <w:color w:val="000000"/>
        </w:rPr>
        <w:t xml:space="preserve">da </w:t>
      </w:r>
      <w:r w:rsidR="00862934" w:rsidRPr="00862934">
        <w:rPr>
          <w:rFonts w:asciiTheme="minorHAnsi" w:hAnsiTheme="minorHAnsi" w:cstheme="minorHAnsi"/>
          <w:color w:val="000000"/>
        </w:rPr>
        <w:t>Bolsa de Licitações do Brasil</w:t>
      </w:r>
      <w:r w:rsidR="00862934">
        <w:rPr>
          <w:rFonts w:asciiTheme="minorHAnsi" w:hAnsiTheme="minorHAnsi" w:cstheme="minorHAnsi"/>
          <w:color w:val="000000"/>
        </w:rPr>
        <w:t>, disponível no endereço eletrônico www.</w:t>
      </w:r>
      <w:r w:rsidR="00862934" w:rsidRPr="00862934">
        <w:rPr>
          <w:rFonts w:asciiTheme="minorHAnsi" w:hAnsiTheme="minorHAnsi" w:cstheme="minorHAnsi"/>
        </w:rPr>
        <w:t>bll.org.br</w:t>
      </w:r>
      <w:r w:rsidR="00862934">
        <w:rPr>
          <w:rFonts w:asciiTheme="minorHAnsi" w:hAnsiTheme="minorHAnsi" w:cstheme="minorHAnsi"/>
        </w:rPr>
        <w:t>;</w:t>
      </w:r>
      <w:r w:rsidR="00862934" w:rsidRPr="00862934">
        <w:rPr>
          <w:rFonts w:asciiTheme="minorHAnsi" w:hAnsiTheme="minorHAnsi" w:cstheme="minorHAnsi"/>
        </w:rPr>
        <w:t xml:space="preserve"> </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sistema de que trata o </w:t>
      </w:r>
      <w:r w:rsidRPr="00C814F8">
        <w:rPr>
          <w:rFonts w:asciiTheme="minorHAnsi" w:hAnsiTheme="minorHAnsi" w:cstheme="minorHAnsi"/>
          <w:b/>
          <w:bCs/>
          <w:color w:val="000000"/>
        </w:rPr>
        <w:t>caput </w:t>
      </w:r>
      <w:r w:rsidRPr="00C814F8">
        <w:rPr>
          <w:rFonts w:asciiTheme="minorHAnsi" w:hAnsiTheme="minorHAnsi" w:cstheme="minorHAnsi"/>
          <w:color w:val="000000"/>
        </w:rPr>
        <w:t>será dotado de recursos de criptografia e de autenticação que garantam as condições de segurança nas etapas do certame.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hipótese de que trata o § 3º do art. 1º, além do disposto no </w:t>
      </w:r>
      <w:r w:rsidRPr="00C814F8">
        <w:rPr>
          <w:rFonts w:asciiTheme="minorHAnsi" w:hAnsiTheme="minorHAnsi" w:cstheme="minorHAnsi"/>
          <w:b/>
          <w:bCs/>
          <w:color w:val="000000"/>
        </w:rPr>
        <w:t>caput</w:t>
      </w:r>
      <w:r w:rsidRPr="00C814F8">
        <w:rPr>
          <w:rFonts w:asciiTheme="minorHAnsi" w:hAnsiTheme="minorHAnsi" w:cstheme="minorHAnsi"/>
          <w:color w:val="000000"/>
        </w:rPr>
        <w:t>, poderão ser utilizados sistemas próprios ou outros sistemas disponíveis no mercado, desde que estejam integrados à plataforma de operacionalização das modalidades de transferências voluntárias.</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Etapas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 w:name="art6"/>
      <w:bookmarkEnd w:id="5"/>
      <w:r w:rsidRPr="00C814F8">
        <w:rPr>
          <w:rFonts w:asciiTheme="minorHAnsi" w:hAnsiTheme="minorHAnsi" w:cstheme="minorHAnsi"/>
          <w:color w:val="000000"/>
        </w:rPr>
        <w:t>Art. 6</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realização do pregão, na forma eletrônica, observará as seguintes etapas sucessivas: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planejamento</w:t>
      </w:r>
      <w:proofErr w:type="gramEnd"/>
      <w:r w:rsidRPr="00C814F8">
        <w:rPr>
          <w:rFonts w:asciiTheme="minorHAnsi" w:hAnsiTheme="minorHAnsi" w:cstheme="minorHAnsi"/>
          <w:color w:val="000000"/>
        </w:rPr>
        <w:t xml:space="preserve"> da contratação;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publicação</w:t>
      </w:r>
      <w:proofErr w:type="gramEnd"/>
      <w:r w:rsidRPr="00C814F8">
        <w:rPr>
          <w:rFonts w:asciiTheme="minorHAnsi" w:hAnsiTheme="minorHAnsi" w:cstheme="minorHAnsi"/>
          <w:color w:val="000000"/>
        </w:rPr>
        <w:t xml:space="preserve"> do aviso de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apresentação de propostas e de documentos de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abertura</w:t>
      </w:r>
      <w:proofErr w:type="gramEnd"/>
      <w:r w:rsidRPr="00C814F8">
        <w:rPr>
          <w:rFonts w:asciiTheme="minorHAnsi" w:hAnsiTheme="minorHAnsi" w:cstheme="minorHAnsi"/>
          <w:color w:val="000000"/>
        </w:rPr>
        <w:t xml:space="preserve"> da sessão pública e envio de lances, ou fase competitiva;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julgamento</w:t>
      </w:r>
      <w:proofErr w:type="gramEnd"/>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habilitação</w:t>
      </w:r>
      <w:proofErr w:type="gramEnd"/>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recursal;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VIII - adjudicação;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IX - </w:t>
      </w:r>
      <w:proofErr w:type="gramStart"/>
      <w:r w:rsidRPr="00C814F8">
        <w:rPr>
          <w:rFonts w:asciiTheme="minorHAnsi" w:hAnsiTheme="minorHAnsi" w:cstheme="minorHAnsi"/>
          <w:color w:val="000000"/>
        </w:rPr>
        <w:t>homologação</w:t>
      </w:r>
      <w:proofErr w:type="gramEnd"/>
      <w:r w:rsidRPr="00C814F8">
        <w:rPr>
          <w:rFonts w:asciiTheme="minorHAnsi" w:hAnsiTheme="minorHAnsi" w:cstheme="minorHAnsi"/>
          <w:color w:val="000000"/>
        </w:rPr>
        <w:t>.</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Critérios de julgamento das propostas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6" w:name="art7"/>
      <w:bookmarkEnd w:id="6"/>
      <w:r w:rsidRPr="00C814F8">
        <w:rPr>
          <w:rFonts w:asciiTheme="minorHAnsi" w:hAnsiTheme="minorHAnsi" w:cstheme="minorHAnsi"/>
          <w:color w:val="000000"/>
        </w:rPr>
        <w:t>Art. 7</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critérios de julgamento empregados na seleção da proposta mais vantajosa para a administração serão os de menor preço ou maior desconto, conforme dispuser 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Serão fixados critérios objetivos para definição do melhor preço, considerados os prazos para a execução do contrato e do fornecimento, as especificações técnicas, os parâmetros mínimos de desempenho e de qualidade, as diretrizes do plano de gestão de logística sustentável e as demais condições estabelecidas no edital.</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Documentação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7" w:name="art8"/>
      <w:bookmarkEnd w:id="7"/>
      <w:r w:rsidRPr="00C814F8">
        <w:rPr>
          <w:rFonts w:asciiTheme="minorHAnsi" w:hAnsiTheme="minorHAnsi" w:cstheme="minorHAnsi"/>
          <w:color w:val="000000"/>
        </w:rPr>
        <w:t>Art. 8</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processo relativo ao pregão, na forma eletrônica, será instruído com os seguintes documentos, no mínimo: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estudo</w:t>
      </w:r>
      <w:proofErr w:type="gramEnd"/>
      <w:r w:rsidRPr="00C814F8">
        <w:rPr>
          <w:rFonts w:asciiTheme="minorHAnsi" w:hAnsiTheme="minorHAnsi" w:cstheme="minorHAnsi"/>
          <w:color w:val="000000"/>
        </w:rPr>
        <w:t xml:space="preserve"> técnico preliminar, quando necessário;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termo</w:t>
      </w:r>
      <w:proofErr w:type="gramEnd"/>
      <w:r w:rsidRPr="00C814F8">
        <w:rPr>
          <w:rFonts w:asciiTheme="minorHAnsi" w:hAnsiTheme="minorHAnsi" w:cstheme="minorHAnsi"/>
          <w:color w:val="000000"/>
        </w:rPr>
        <w:t xml:space="preserve"> de referência;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planilha estimativa de despesa;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previsão</w:t>
      </w:r>
      <w:proofErr w:type="gramEnd"/>
      <w:r w:rsidRPr="00C814F8">
        <w:rPr>
          <w:rFonts w:asciiTheme="minorHAnsi" w:hAnsiTheme="minorHAnsi" w:cstheme="minorHAnsi"/>
          <w:color w:val="000000"/>
        </w:rPr>
        <w:t xml:space="preserve"> dos recursos orçamentários necessários, com a indicação das rubricas, exceto na hipótese de pregão para registro de preços;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autorização</w:t>
      </w:r>
      <w:proofErr w:type="gramEnd"/>
      <w:r w:rsidRPr="00C814F8">
        <w:rPr>
          <w:rFonts w:asciiTheme="minorHAnsi" w:hAnsiTheme="minorHAnsi" w:cstheme="minorHAnsi"/>
          <w:color w:val="000000"/>
        </w:rPr>
        <w:t xml:space="preserve"> de abertura da licitação;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designação</w:t>
      </w:r>
      <w:proofErr w:type="gramEnd"/>
      <w:r w:rsidRPr="00C814F8">
        <w:rPr>
          <w:rFonts w:asciiTheme="minorHAnsi" w:hAnsiTheme="minorHAnsi" w:cstheme="minorHAnsi"/>
          <w:color w:val="000000"/>
        </w:rPr>
        <w:t xml:space="preserve"> do pregoeiro e da equipe de apoio;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edital e respectivos anexos;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VIII - minuta do termo do contrato, ou instrumento equivalente, ou minuta da ata de registro de preços, conforme o caso;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IX - </w:t>
      </w:r>
      <w:proofErr w:type="gramStart"/>
      <w:r w:rsidRPr="00C814F8">
        <w:rPr>
          <w:rFonts w:asciiTheme="minorHAnsi" w:hAnsiTheme="minorHAnsi" w:cstheme="minorHAnsi"/>
          <w:color w:val="000000"/>
        </w:rPr>
        <w:t>parecer</w:t>
      </w:r>
      <w:proofErr w:type="gramEnd"/>
      <w:r w:rsidRPr="00C814F8">
        <w:rPr>
          <w:rFonts w:asciiTheme="minorHAnsi" w:hAnsiTheme="minorHAnsi" w:cstheme="minorHAnsi"/>
          <w:color w:val="000000"/>
        </w:rPr>
        <w:t xml:space="preserve"> jurídico;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X - </w:t>
      </w:r>
      <w:proofErr w:type="gramStart"/>
      <w:r w:rsidRPr="00C814F8">
        <w:rPr>
          <w:rFonts w:asciiTheme="minorHAnsi" w:hAnsiTheme="minorHAnsi" w:cstheme="minorHAnsi"/>
          <w:color w:val="000000"/>
        </w:rPr>
        <w:t>documentação</w:t>
      </w:r>
      <w:proofErr w:type="gramEnd"/>
      <w:r w:rsidRPr="00C814F8">
        <w:rPr>
          <w:rFonts w:asciiTheme="minorHAnsi" w:hAnsiTheme="minorHAnsi" w:cstheme="minorHAnsi"/>
          <w:color w:val="000000"/>
        </w:rPr>
        <w:t xml:space="preserve"> exigida e apresentada para a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XI- proposta de preços do licitante;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XII - ata da sessão pública, que conterá os seguintes registros, entre outros: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a) os licitantes participantes;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b) as propostas apresentadas;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c) os avisos, os esclarecimentos e as impugnações;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d) os lances ofertados, na ordem de classificação;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e) a suspensão e o reinício da sessão, se for o caso;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f) a aceitabilidade da proposta de preço;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g) a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h) a decisão sobre o saneamento de erros ou falhas na proposta ou na documentação;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 os recursos interpostos, as respectivas análises e as decisões;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j) o resultado da licitação;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XIII - comprovantes das publicações: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a) do aviso do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b) do extrato do contrato;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c) dos demais atos cuja publicidade seja exigida;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XIV - ato de homologação.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instrução do processo licitatório poderá ser realizada por meio de sistema eletrônico, de modo que os atos e os documentos de que trata este artigo, constantes dos arquivos e registros digitais, serão válidos para todos os efeitos legais, inclusive para comprovação e prestação de contas.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ata da sessão pública será disponibilizada na internet imediatamente após o seu encerramento, para acesso livre.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III</w:t>
      </w:r>
      <w:r w:rsidR="00005824" w:rsidRPr="00C814F8">
        <w:rPr>
          <w:rFonts w:asciiTheme="minorHAnsi" w:hAnsiTheme="minorHAnsi" w:cstheme="minorHAnsi"/>
          <w:color w:val="000000"/>
        </w:rPr>
        <w:br/>
      </w:r>
      <w:r w:rsidRPr="00C814F8">
        <w:rPr>
          <w:rFonts w:asciiTheme="minorHAnsi" w:hAnsiTheme="minorHAnsi" w:cstheme="minorHAnsi"/>
          <w:color w:val="000000"/>
        </w:rPr>
        <w:t>DO ACESSO AO SISTEMA ELETRÔNICO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Credenciamento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8" w:name="art9"/>
      <w:bookmarkEnd w:id="8"/>
      <w:r w:rsidRPr="00C814F8">
        <w:rPr>
          <w:rFonts w:asciiTheme="minorHAnsi" w:hAnsiTheme="minorHAnsi" w:cstheme="minorHAnsi"/>
          <w:color w:val="000000"/>
        </w:rPr>
        <w:t>Art.  9</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autoridade competente do órgão ou da entidade promotora da licitação, o pregoeiro, os membros da equipe de apoio e os licitantes que participarem do pregão, na forma eletrônica, serão previamente credenciados, perante o provedor do sistema eletrônico.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credenciamento para acesso ao sistema </w:t>
      </w:r>
      <w:r w:rsidR="00B640D9">
        <w:rPr>
          <w:rFonts w:asciiTheme="minorHAnsi" w:hAnsiTheme="minorHAnsi" w:cstheme="minorHAnsi"/>
          <w:color w:val="000000"/>
        </w:rPr>
        <w:t xml:space="preserve">municipal </w:t>
      </w:r>
      <w:r w:rsidRPr="00C814F8">
        <w:rPr>
          <w:rFonts w:asciiTheme="minorHAnsi" w:hAnsiTheme="minorHAnsi" w:cstheme="minorHAnsi"/>
          <w:color w:val="000000"/>
        </w:rPr>
        <w:t>ocorrerá pela atribuição de chave de identificação e de senha pessoal e intransferível.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Caberá</w:t>
      </w:r>
      <w:proofErr w:type="gramEnd"/>
      <w:r w:rsidRPr="00C814F8">
        <w:rPr>
          <w:rFonts w:asciiTheme="minorHAnsi" w:hAnsiTheme="minorHAnsi" w:cstheme="minorHAnsi"/>
          <w:color w:val="000000"/>
        </w:rPr>
        <w:t xml:space="preserve"> à autoridade competente do órgão ou da entidade promotora da licitação solicitar, junto ao provedor do sistema</w:t>
      </w:r>
      <w:r w:rsidR="00B640D9">
        <w:rPr>
          <w:rFonts w:asciiTheme="minorHAnsi" w:hAnsiTheme="minorHAnsi" w:cstheme="minorHAnsi"/>
          <w:color w:val="000000"/>
        </w:rPr>
        <w:t xml:space="preserve"> ou plataforma escolhido</w:t>
      </w:r>
      <w:r w:rsidRPr="00C814F8">
        <w:rPr>
          <w:rFonts w:asciiTheme="minorHAnsi" w:hAnsiTheme="minorHAnsi" w:cstheme="minorHAnsi"/>
          <w:color w:val="000000"/>
        </w:rPr>
        <w:t>, o seu credenciamento, o do pregoeiro e o dos membros da equipe de apoio.</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Licitante</w:t>
      </w:r>
    </w:p>
    <w:p w:rsidR="00C719BF" w:rsidRDefault="00F44126" w:rsidP="00C814F8">
      <w:pPr>
        <w:pStyle w:val="textbody"/>
        <w:spacing w:before="120" w:beforeAutospacing="0" w:after="120" w:afterAutospacing="0"/>
        <w:ind w:firstLine="567"/>
        <w:jc w:val="both"/>
        <w:rPr>
          <w:rFonts w:asciiTheme="minorHAnsi" w:hAnsiTheme="minorHAnsi" w:cstheme="minorHAnsi"/>
        </w:rPr>
      </w:pPr>
      <w:bookmarkStart w:id="9" w:name="art10"/>
      <w:bookmarkEnd w:id="9"/>
      <w:r w:rsidRPr="00C814F8">
        <w:rPr>
          <w:rFonts w:asciiTheme="minorHAnsi" w:hAnsiTheme="minorHAnsi" w:cstheme="minorHAnsi"/>
          <w:color w:val="000000"/>
        </w:rPr>
        <w:t xml:space="preserve">Art. 10.  Na hipótese de pregão promovido por órgão ou entidade integrante do </w:t>
      </w:r>
      <w:proofErr w:type="spellStart"/>
      <w:r w:rsidRPr="00C814F8">
        <w:rPr>
          <w:rFonts w:asciiTheme="minorHAnsi" w:hAnsiTheme="minorHAnsi" w:cstheme="minorHAnsi"/>
          <w:color w:val="000000"/>
        </w:rPr>
        <w:t>Sisg</w:t>
      </w:r>
      <w:proofErr w:type="spellEnd"/>
      <w:r w:rsidRPr="00C814F8">
        <w:rPr>
          <w:rFonts w:asciiTheme="minorHAnsi" w:hAnsiTheme="minorHAnsi" w:cstheme="minorHAnsi"/>
          <w:color w:val="000000"/>
        </w:rPr>
        <w:t>, o credenciamento do licitante e sua manutenção dependerão de registro prévio e atualizado n</w:t>
      </w:r>
      <w:r w:rsidR="00C719BF">
        <w:rPr>
          <w:rFonts w:asciiTheme="minorHAnsi" w:hAnsiTheme="minorHAnsi" w:cstheme="minorHAnsi"/>
          <w:color w:val="000000"/>
        </w:rPr>
        <w:t>a</w:t>
      </w:r>
      <w:r w:rsidRPr="00C814F8">
        <w:rPr>
          <w:rFonts w:asciiTheme="minorHAnsi" w:hAnsiTheme="minorHAnsi" w:cstheme="minorHAnsi"/>
          <w:color w:val="000000"/>
        </w:rPr>
        <w:t xml:space="preserve"> </w:t>
      </w:r>
      <w:bookmarkStart w:id="10" w:name="art11"/>
      <w:bookmarkEnd w:id="10"/>
      <w:r w:rsidR="00C719BF">
        <w:rPr>
          <w:rFonts w:asciiTheme="minorHAnsi" w:hAnsiTheme="minorHAnsi" w:cstheme="minorHAnsi"/>
          <w:color w:val="000000"/>
        </w:rPr>
        <w:t>Bolsa de Licitações do Brasil (www.bll.org.br)</w:t>
      </w:r>
      <w:r w:rsidR="00C719BF">
        <w:rPr>
          <w:rFonts w:asciiTheme="minorHAnsi" w:hAnsiTheme="minorHAnsi" w:cstheme="minorHAnsi"/>
        </w:rPr>
        <w:t>.</w:t>
      </w:r>
    </w:p>
    <w:p w:rsidR="00F44126" w:rsidRPr="00C814F8" w:rsidRDefault="00F44126" w:rsidP="00C814F8">
      <w:pPr>
        <w:pStyle w:val="textbody"/>
        <w:spacing w:before="120" w:beforeAutospacing="0" w:after="120" w:afterAutospacing="0"/>
        <w:ind w:firstLine="567"/>
        <w:jc w:val="both"/>
        <w:rPr>
          <w:rFonts w:asciiTheme="minorHAnsi" w:hAnsiTheme="minorHAnsi" w:cstheme="minorHAnsi"/>
          <w:color w:val="000000"/>
        </w:rPr>
      </w:pPr>
      <w:r w:rsidRPr="00C814F8">
        <w:rPr>
          <w:rFonts w:asciiTheme="minorHAnsi" w:hAnsiTheme="minorHAnsi" w:cstheme="minorHAnsi"/>
          <w:color w:val="000000"/>
        </w:rPr>
        <w:lastRenderedPageBreak/>
        <w:t>Art. 11.  O credenciamento n</w:t>
      </w:r>
      <w:r w:rsidR="00C719BF">
        <w:rPr>
          <w:rFonts w:asciiTheme="minorHAnsi" w:hAnsiTheme="minorHAnsi" w:cstheme="minorHAnsi"/>
          <w:color w:val="000000"/>
        </w:rPr>
        <w:t>a</w:t>
      </w:r>
      <w:r w:rsidRPr="00C814F8">
        <w:rPr>
          <w:rFonts w:asciiTheme="minorHAnsi" w:hAnsiTheme="minorHAnsi" w:cstheme="minorHAnsi"/>
          <w:color w:val="000000"/>
        </w:rPr>
        <w:t xml:space="preserve"> </w:t>
      </w:r>
      <w:r w:rsidR="00C719BF">
        <w:rPr>
          <w:rFonts w:asciiTheme="minorHAnsi" w:hAnsiTheme="minorHAnsi" w:cstheme="minorHAnsi"/>
          <w:color w:val="000000"/>
        </w:rPr>
        <w:t>Bolsa de Licitações do Brasil (www.bll.org.br)</w:t>
      </w:r>
      <w:r w:rsidR="00C719BF">
        <w:rPr>
          <w:rFonts w:asciiTheme="minorHAnsi" w:hAnsiTheme="minorHAnsi" w:cstheme="minorHAnsi"/>
        </w:rPr>
        <w:t xml:space="preserve"> </w:t>
      </w:r>
      <w:r w:rsidRPr="00C814F8">
        <w:rPr>
          <w:rFonts w:asciiTheme="minorHAnsi" w:hAnsiTheme="minorHAnsi" w:cstheme="minorHAnsi"/>
          <w:color w:val="000000"/>
        </w:rPr>
        <w:t>permite a participação dos interessados em qualquer pregão, na forma eletrônica, exceto quando o seu cadastro n</w:t>
      </w:r>
      <w:r w:rsidR="00C719BF">
        <w:rPr>
          <w:rFonts w:asciiTheme="minorHAnsi" w:hAnsiTheme="minorHAnsi" w:cstheme="minorHAnsi"/>
          <w:color w:val="000000"/>
        </w:rPr>
        <w:t>a</w:t>
      </w:r>
      <w:r w:rsidRPr="00C814F8">
        <w:rPr>
          <w:rFonts w:asciiTheme="minorHAnsi" w:hAnsiTheme="minorHAnsi" w:cstheme="minorHAnsi"/>
          <w:color w:val="000000"/>
        </w:rPr>
        <w:t xml:space="preserve"> </w:t>
      </w:r>
      <w:r w:rsidR="00C719BF">
        <w:rPr>
          <w:rFonts w:asciiTheme="minorHAnsi" w:hAnsiTheme="minorHAnsi" w:cstheme="minorHAnsi"/>
          <w:color w:val="000000"/>
        </w:rPr>
        <w:t>Bolsa de Licitações do Brasil (www.bll.org.br)</w:t>
      </w:r>
      <w:r w:rsidR="00C719BF">
        <w:rPr>
          <w:rFonts w:asciiTheme="minorHAnsi" w:hAnsiTheme="minorHAnsi" w:cstheme="minorHAnsi"/>
        </w:rPr>
        <w:t xml:space="preserve"> </w:t>
      </w:r>
      <w:r w:rsidRPr="00C814F8">
        <w:rPr>
          <w:rFonts w:asciiTheme="minorHAnsi" w:hAnsiTheme="minorHAnsi" w:cstheme="minorHAnsi"/>
          <w:color w:val="000000"/>
        </w:rPr>
        <w:t>tenha sido inativado ou excluído por solicitação do credenciado ou por determinação legal.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IV</w:t>
      </w:r>
      <w:r w:rsidR="00005824" w:rsidRPr="00C814F8">
        <w:rPr>
          <w:rFonts w:asciiTheme="minorHAnsi" w:hAnsiTheme="minorHAnsi" w:cstheme="minorHAnsi"/>
          <w:color w:val="000000"/>
        </w:rPr>
        <w:br/>
      </w:r>
      <w:r w:rsidRPr="00C814F8">
        <w:rPr>
          <w:rFonts w:asciiTheme="minorHAnsi" w:hAnsiTheme="minorHAnsi" w:cstheme="minorHAnsi"/>
          <w:color w:val="000000"/>
        </w:rPr>
        <w:t>DA CONDUÇÃO DO PROCESSO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Órgão ou entidade promotora da licitação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1" w:name="art12"/>
      <w:bookmarkEnd w:id="11"/>
      <w:r w:rsidRPr="00C814F8">
        <w:rPr>
          <w:rFonts w:asciiTheme="minorHAnsi" w:hAnsiTheme="minorHAnsi" w:cstheme="minorHAnsi"/>
          <w:color w:val="000000"/>
        </w:rPr>
        <w:t>Art. 12.  O pregão, na forma eletrônica, será conduzido pelo órgão ou pela entidade promotora da licitação, com apoio técnico e operacional do órgão central d</w:t>
      </w:r>
      <w:r w:rsidR="00C719BF">
        <w:rPr>
          <w:rFonts w:asciiTheme="minorHAnsi" w:hAnsiTheme="minorHAnsi" w:cstheme="minorHAnsi"/>
          <w:color w:val="000000"/>
        </w:rPr>
        <w:t>a</w:t>
      </w:r>
      <w:r w:rsidRPr="00C814F8">
        <w:rPr>
          <w:rFonts w:asciiTheme="minorHAnsi" w:hAnsiTheme="minorHAnsi" w:cstheme="minorHAnsi"/>
          <w:color w:val="000000"/>
        </w:rPr>
        <w:t xml:space="preserve"> </w:t>
      </w:r>
      <w:r w:rsidR="00C719BF">
        <w:rPr>
          <w:rFonts w:asciiTheme="minorHAnsi" w:hAnsiTheme="minorHAnsi" w:cstheme="minorHAnsi"/>
          <w:color w:val="000000"/>
        </w:rPr>
        <w:t>Bolsa de Licitações do Brasil (</w:t>
      </w:r>
      <w:r w:rsidR="00C719BF" w:rsidRPr="00C719BF">
        <w:rPr>
          <w:rFonts w:asciiTheme="minorHAnsi" w:hAnsiTheme="minorHAnsi" w:cstheme="minorHAnsi"/>
          <w:color w:val="000000"/>
        </w:rPr>
        <w:t>www.bll.org.br</w:t>
      </w:r>
      <w:r w:rsidR="00C719BF">
        <w:rPr>
          <w:rFonts w:asciiTheme="minorHAnsi" w:hAnsiTheme="minorHAnsi" w:cstheme="minorHAnsi"/>
          <w:color w:val="000000"/>
        </w:rPr>
        <w:t xml:space="preserve">), </w:t>
      </w:r>
      <w:r w:rsidRPr="00C814F8">
        <w:rPr>
          <w:rFonts w:asciiTheme="minorHAnsi" w:hAnsiTheme="minorHAnsi" w:cstheme="minorHAnsi"/>
          <w:color w:val="000000"/>
        </w:rPr>
        <w:t xml:space="preserve">que atuará como provedor do Sistema de Compras do </w:t>
      </w:r>
      <w:r w:rsidR="00C719BF">
        <w:rPr>
          <w:rFonts w:asciiTheme="minorHAnsi" w:hAnsiTheme="minorHAnsi" w:cstheme="minorHAnsi"/>
          <w:color w:val="000000"/>
        </w:rPr>
        <w:t>Município de Timbó Grande, Estado de Santa Catarina,</w:t>
      </w:r>
      <w:r w:rsidRPr="00C814F8">
        <w:rPr>
          <w:rFonts w:asciiTheme="minorHAnsi" w:hAnsiTheme="minorHAnsi" w:cstheme="minorHAnsi"/>
          <w:color w:val="000000"/>
        </w:rPr>
        <w:t xml:space="preserve"> para os órgãos e entidad</w:t>
      </w:r>
      <w:r w:rsidR="00C719BF">
        <w:rPr>
          <w:rFonts w:asciiTheme="minorHAnsi" w:hAnsiTheme="minorHAnsi" w:cstheme="minorHAnsi"/>
          <w:color w:val="000000"/>
        </w:rPr>
        <w:t>es integrantes da Administração Direta e Indireta</w:t>
      </w:r>
      <w:r w:rsidRPr="00C814F8">
        <w:rPr>
          <w:rFonts w:asciiTheme="minorHAnsi" w:hAnsiTheme="minorHAnsi" w:cstheme="minorHAnsi"/>
          <w:color w:val="000000"/>
        </w:rPr>
        <w:t>.</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Autoridade competente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2" w:name="art13"/>
      <w:bookmarkEnd w:id="12"/>
      <w:r w:rsidRPr="00C814F8">
        <w:rPr>
          <w:rFonts w:asciiTheme="minorHAnsi" w:hAnsiTheme="minorHAnsi" w:cstheme="minorHAnsi"/>
          <w:color w:val="000000"/>
        </w:rPr>
        <w:t xml:space="preserve">Art.  13. </w:t>
      </w:r>
      <w:proofErr w:type="gramStart"/>
      <w:r w:rsidRPr="00C814F8">
        <w:rPr>
          <w:rFonts w:asciiTheme="minorHAnsi" w:hAnsiTheme="minorHAnsi" w:cstheme="minorHAnsi"/>
          <w:color w:val="000000"/>
        </w:rPr>
        <w:t> Caberá</w:t>
      </w:r>
      <w:proofErr w:type="gramEnd"/>
      <w:r w:rsidRPr="00C814F8">
        <w:rPr>
          <w:rFonts w:asciiTheme="minorHAnsi" w:hAnsiTheme="minorHAnsi" w:cstheme="minorHAnsi"/>
          <w:color w:val="000000"/>
        </w:rPr>
        <w:t xml:space="preserve"> à autoridade competente, de acordo com as atribuições previstas no regimento ou no estatuto do órgão ou da entidade promotora da licitação: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designar</w:t>
      </w:r>
      <w:proofErr w:type="gramEnd"/>
      <w:r w:rsidRPr="00C814F8">
        <w:rPr>
          <w:rFonts w:asciiTheme="minorHAnsi" w:hAnsiTheme="minorHAnsi" w:cstheme="minorHAnsi"/>
          <w:color w:val="000000"/>
        </w:rPr>
        <w:t xml:space="preserve"> o pregoeiro e os membros da equipe de apoio;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indicar</w:t>
      </w:r>
      <w:proofErr w:type="gramEnd"/>
      <w:r w:rsidRPr="00C814F8">
        <w:rPr>
          <w:rFonts w:asciiTheme="minorHAnsi" w:hAnsiTheme="minorHAnsi" w:cstheme="minorHAnsi"/>
          <w:color w:val="000000"/>
        </w:rPr>
        <w:t xml:space="preserve"> o provedor do sistema;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determinar a abertura do processo licitatório;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decidir</w:t>
      </w:r>
      <w:proofErr w:type="gramEnd"/>
      <w:r w:rsidRPr="00C814F8">
        <w:rPr>
          <w:rFonts w:asciiTheme="minorHAnsi" w:hAnsiTheme="minorHAnsi" w:cstheme="minorHAnsi"/>
          <w:color w:val="000000"/>
        </w:rPr>
        <w:t xml:space="preserve"> os recursos contra os atos do pregoeiro, quando este mantiver sua decisão;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adjudicar</w:t>
      </w:r>
      <w:proofErr w:type="gramEnd"/>
      <w:r w:rsidRPr="00C814F8">
        <w:rPr>
          <w:rFonts w:asciiTheme="minorHAnsi" w:hAnsiTheme="minorHAnsi" w:cstheme="minorHAnsi"/>
          <w:color w:val="000000"/>
        </w:rPr>
        <w:t xml:space="preserve"> o objeto da licitação, quando houver recurso;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homologar</w:t>
      </w:r>
      <w:proofErr w:type="gramEnd"/>
      <w:r w:rsidRPr="00C814F8">
        <w:rPr>
          <w:rFonts w:asciiTheme="minorHAnsi" w:hAnsiTheme="minorHAnsi" w:cstheme="minorHAnsi"/>
          <w:color w:val="000000"/>
        </w:rPr>
        <w:t xml:space="preserve"> o resultado da licitação;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celebrar o contrato ou assinar a ata de registro de preços.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V</w:t>
      </w:r>
      <w:r w:rsidR="00005824" w:rsidRPr="00C814F8">
        <w:rPr>
          <w:rFonts w:asciiTheme="minorHAnsi" w:hAnsiTheme="minorHAnsi" w:cstheme="minorHAnsi"/>
          <w:color w:val="000000"/>
        </w:rPr>
        <w:br/>
      </w:r>
      <w:r w:rsidRPr="00C814F8">
        <w:rPr>
          <w:rFonts w:asciiTheme="minorHAnsi" w:hAnsiTheme="minorHAnsi" w:cstheme="minorHAnsi"/>
          <w:color w:val="000000"/>
        </w:rPr>
        <w:t>DO PLANEJAMENTO DA CONTRATAÇÃO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Orientações gerais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3" w:name="art14"/>
      <w:bookmarkEnd w:id="13"/>
      <w:r w:rsidRPr="00C814F8">
        <w:rPr>
          <w:rFonts w:asciiTheme="minorHAnsi" w:hAnsiTheme="minorHAnsi" w:cstheme="minorHAnsi"/>
          <w:color w:val="000000"/>
        </w:rPr>
        <w:t>Art. 14.  No planejamento do pregão, na forma eletrônica, será observado o seguinte: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elaboração</w:t>
      </w:r>
      <w:proofErr w:type="gramEnd"/>
      <w:r w:rsidRPr="00C814F8">
        <w:rPr>
          <w:rFonts w:asciiTheme="minorHAnsi" w:hAnsiTheme="minorHAnsi" w:cstheme="minorHAnsi"/>
          <w:color w:val="000000"/>
        </w:rPr>
        <w:t xml:space="preserve"> do estudo técnico preliminar e do termo de referência;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aprovação</w:t>
      </w:r>
      <w:proofErr w:type="gramEnd"/>
      <w:r w:rsidRPr="00C814F8">
        <w:rPr>
          <w:rFonts w:asciiTheme="minorHAnsi" w:hAnsiTheme="minorHAnsi" w:cstheme="minorHAnsi"/>
          <w:color w:val="000000"/>
        </w:rPr>
        <w:t xml:space="preserve"> do estudo técnico preliminar e do termo de referência pela autoridade competente ou por quem </w:t>
      </w:r>
      <w:proofErr w:type="spellStart"/>
      <w:r w:rsidRPr="00C814F8">
        <w:rPr>
          <w:rFonts w:asciiTheme="minorHAnsi" w:hAnsiTheme="minorHAnsi" w:cstheme="minorHAnsi"/>
          <w:color w:val="000000"/>
        </w:rPr>
        <w:t>esta</w:t>
      </w:r>
      <w:proofErr w:type="spellEnd"/>
      <w:r w:rsidRPr="00C814F8">
        <w:rPr>
          <w:rFonts w:asciiTheme="minorHAnsi" w:hAnsiTheme="minorHAnsi" w:cstheme="minorHAnsi"/>
          <w:color w:val="000000"/>
        </w:rPr>
        <w:t xml:space="preserve"> delegar;</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III - elaboração do edital, que estabelecerá os critérios de julgamento e a aceitação das propostas, o modo de disputa e, quando necessário, o intervalo mínimo de diferença de valores ou de percentuais entre os lances, que incidirá tanto em relação aos lances intermediários quanto em relação ao lance que cobrir a melhor oferta;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definição</w:t>
      </w:r>
      <w:proofErr w:type="gramEnd"/>
      <w:r w:rsidRPr="00C814F8">
        <w:rPr>
          <w:rFonts w:asciiTheme="minorHAnsi" w:hAnsiTheme="minorHAnsi" w:cstheme="minorHAnsi"/>
          <w:color w:val="000000"/>
        </w:rPr>
        <w:t xml:space="preserve"> das exigências de habilitação, das sanções aplicáveis, dos prazos e das condições que, pelas suas particularidades, sejam consideradas relevantes para a celebração e a execução do contrato e o atendimento das necessidades da administração pública;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designação</w:t>
      </w:r>
      <w:proofErr w:type="gramEnd"/>
      <w:r w:rsidRPr="00C814F8">
        <w:rPr>
          <w:rFonts w:asciiTheme="minorHAnsi" w:hAnsiTheme="minorHAnsi" w:cstheme="minorHAnsi"/>
          <w:color w:val="000000"/>
        </w:rPr>
        <w:t xml:space="preserve"> do pregoeiro e de sua equipe de apoio.</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Valor estimado ou valor máximo aceitável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4" w:name="art15"/>
      <w:bookmarkEnd w:id="14"/>
      <w:r w:rsidRPr="00C814F8">
        <w:rPr>
          <w:rFonts w:asciiTheme="minorHAnsi" w:hAnsiTheme="minorHAnsi" w:cstheme="minorHAnsi"/>
          <w:color w:val="000000"/>
        </w:rPr>
        <w:t>Art. 15.  O valor estimado ou o valor máximo aceitável para a contratação, se não constar expressamente do edital, possuirá caráter sigiloso e será disponibilizado exclusiva e permanentemente aos órgãos de controle externo e interno.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caráter sigiloso do valor estimado ou do valor máximo aceitável para a contratação será fundamentado no </w:t>
      </w:r>
      <w:r w:rsidRPr="00C814F8">
        <w:rPr>
          <w:rFonts w:asciiTheme="minorHAnsi" w:hAnsiTheme="minorHAnsi" w:cstheme="minorHAnsi"/>
        </w:rPr>
        <w:t>§ 3º do art. 7º da Lei nº 12.527, de 18 de novembro de 2011</w:t>
      </w:r>
      <w:r w:rsidRPr="00C814F8">
        <w:rPr>
          <w:rFonts w:asciiTheme="minorHAnsi" w:hAnsiTheme="minorHAnsi" w:cstheme="minorHAnsi"/>
          <w:color w:val="000000"/>
        </w:rPr>
        <w:t>, e no </w:t>
      </w:r>
      <w:r w:rsidRPr="00C814F8">
        <w:rPr>
          <w:rFonts w:asciiTheme="minorHAnsi" w:hAnsiTheme="minorHAnsi" w:cstheme="minorHAnsi"/>
        </w:rPr>
        <w:t>art. 20 do Decreto nº 7.724, de 16 de maio de 2012.</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Para</w:t>
      </w:r>
      <w:proofErr w:type="gramEnd"/>
      <w:r w:rsidRPr="00C814F8">
        <w:rPr>
          <w:rFonts w:asciiTheme="minorHAnsi" w:hAnsiTheme="minorHAnsi" w:cstheme="minorHAnsi"/>
          <w:color w:val="000000"/>
        </w:rPr>
        <w:t xml:space="preserve"> fins do disposto no </w:t>
      </w:r>
      <w:r w:rsidRPr="00C814F8">
        <w:rPr>
          <w:rFonts w:asciiTheme="minorHAnsi" w:hAnsiTheme="minorHAnsi" w:cstheme="minorHAnsi"/>
          <w:b/>
          <w:bCs/>
          <w:color w:val="000000"/>
        </w:rPr>
        <w:t>caput</w:t>
      </w:r>
      <w:r w:rsidRPr="00C814F8">
        <w:rPr>
          <w:rFonts w:asciiTheme="minorHAnsi" w:hAnsiTheme="minorHAnsi" w:cstheme="minorHAnsi"/>
          <w:color w:val="000000"/>
        </w:rPr>
        <w:t>, o valor estimado ou o valor máximo aceitável para a contratação será tornado público apenas e imediatamente após o encerramento do envio de lances, sem prejuízo da divulgação do detalhamento dos quantitativos e das demais informações necessárias à elaboração das propostas.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w:t>
      </w:r>
      <w:proofErr w:type="gramStart"/>
      <w:r w:rsidRPr="00C814F8">
        <w:rPr>
          <w:rFonts w:asciiTheme="minorHAnsi" w:hAnsiTheme="minorHAnsi" w:cstheme="minorHAnsi"/>
          <w:color w:val="000000"/>
        </w:rPr>
        <w:t>º  Nas</w:t>
      </w:r>
      <w:proofErr w:type="gramEnd"/>
      <w:r w:rsidRPr="00C814F8">
        <w:rPr>
          <w:rFonts w:asciiTheme="minorHAnsi" w:hAnsiTheme="minorHAnsi" w:cstheme="minorHAnsi"/>
          <w:color w:val="000000"/>
        </w:rPr>
        <w:t xml:space="preserve"> hipóteses em que for adotado o critério de julgamento pelo maior desconto, o valor estimado, o valor máximo aceitável ou o valor de referência para aplicação do desconto constará obrigatoriamente do instrumento convocatório.</w:t>
      </w:r>
    </w:p>
    <w:p w:rsidR="00005824" w:rsidRPr="00C814F8" w:rsidRDefault="00005824" w:rsidP="00C814F8">
      <w:pPr>
        <w:pStyle w:val="textbody"/>
        <w:spacing w:before="120" w:beforeAutospacing="0" w:after="120" w:afterAutospacing="0"/>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Designações do pregoeiro e da equipe de apoio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5" w:name="art16"/>
      <w:bookmarkEnd w:id="15"/>
      <w:r w:rsidRPr="00C814F8">
        <w:rPr>
          <w:rFonts w:asciiTheme="minorHAnsi" w:hAnsiTheme="minorHAnsi" w:cstheme="minorHAnsi"/>
          <w:color w:val="000000"/>
        </w:rPr>
        <w:t>Art. 16.  Caberá à autoridade máxima do órgão ou da entidade, ou a quem possuir a competência, designar agentes públicos para o desempenho das funções deste Decreto, observados os seguintes requisitos: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o pregoeiro e os membros</w:t>
      </w:r>
      <w:proofErr w:type="gramEnd"/>
      <w:r w:rsidRPr="00C814F8">
        <w:rPr>
          <w:rFonts w:asciiTheme="minorHAnsi" w:hAnsiTheme="minorHAnsi" w:cstheme="minorHAnsi"/>
          <w:color w:val="000000"/>
        </w:rPr>
        <w:t xml:space="preserve"> da equipe de apoio serão servidores do órgão ou da entidade promotora da licitação;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os</w:t>
      </w:r>
      <w:proofErr w:type="gramEnd"/>
      <w:r w:rsidRPr="00C814F8">
        <w:rPr>
          <w:rFonts w:asciiTheme="minorHAnsi" w:hAnsiTheme="minorHAnsi" w:cstheme="minorHAnsi"/>
          <w:color w:val="000000"/>
        </w:rPr>
        <w:t xml:space="preserve"> membros da equipe de apoio serão, em sua maioria, servidores ocupantes de cargo efetivo, preferencialmente pertencentes aos quadros permanentes do órgão ou da entidade promotora da licitação.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critério da autoridade competente, o pregoeiro e os membros da equipe de apoio poderão ser designados para uma licitação específica, para um período determinado, admitidas reconduções, ou por período indeterminado, permitida a revogação da designação a qualquer tempo.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 xml:space="preserve">§ </w:t>
      </w:r>
      <w:r w:rsidR="00DC490C" w:rsidRPr="00C814F8">
        <w:rPr>
          <w:rFonts w:asciiTheme="minorHAnsi" w:hAnsiTheme="minorHAnsi" w:cstheme="minorHAnsi"/>
          <w:color w:val="000000"/>
        </w:rPr>
        <w:t>2</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órgãos e as entidades de que trata o § 1º do art. 1º  estabelecerão planos de capacitação que contenham iniciativas de treinamento para a formação e a atualização técnica de pregoeiros, membros da equipe de apoio e demais agentes encarregados da instrução do processo licitatório, a serem implementadas com base em gestão por competências.</w:t>
      </w:r>
    </w:p>
    <w:p w:rsidR="00005824" w:rsidRPr="00C814F8" w:rsidRDefault="00005824" w:rsidP="00C814F8">
      <w:pPr>
        <w:pStyle w:val="textbody"/>
        <w:spacing w:before="120" w:beforeAutospacing="0" w:after="120" w:afterAutospacing="0"/>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Do pregoeiro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6" w:name="art17"/>
      <w:bookmarkEnd w:id="16"/>
      <w:r w:rsidRPr="00C814F8">
        <w:rPr>
          <w:rFonts w:asciiTheme="minorHAnsi" w:hAnsiTheme="minorHAnsi" w:cstheme="minorHAnsi"/>
          <w:color w:val="000000"/>
        </w:rPr>
        <w:t>Art. 17.  Caberá ao pregoeiro, em especial: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conduzir</w:t>
      </w:r>
      <w:proofErr w:type="gramEnd"/>
      <w:r w:rsidRPr="00C814F8">
        <w:rPr>
          <w:rFonts w:asciiTheme="minorHAnsi" w:hAnsiTheme="minorHAnsi" w:cstheme="minorHAnsi"/>
          <w:color w:val="000000"/>
        </w:rPr>
        <w:t xml:space="preserve"> a sessão pública;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receber</w:t>
      </w:r>
      <w:proofErr w:type="gramEnd"/>
      <w:r w:rsidRPr="00C814F8">
        <w:rPr>
          <w:rFonts w:asciiTheme="minorHAnsi" w:hAnsiTheme="minorHAnsi" w:cstheme="minorHAnsi"/>
          <w:color w:val="000000"/>
        </w:rPr>
        <w:t>, examinar e decidir as impugnações e os pedidos de esclarecimentos ao edital e aos anexos, além de poder requisitar subsídios formais aos responsáveis pela elaboração desses documentos;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verificar a conformidade da proposta em relação aos requisitos estabelecidos no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coordenar</w:t>
      </w:r>
      <w:proofErr w:type="gramEnd"/>
      <w:r w:rsidRPr="00C814F8">
        <w:rPr>
          <w:rFonts w:asciiTheme="minorHAnsi" w:hAnsiTheme="minorHAnsi" w:cstheme="minorHAnsi"/>
          <w:color w:val="000000"/>
        </w:rPr>
        <w:t xml:space="preserve"> a sessão pública e o envio de lances;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verificar e julgar</w:t>
      </w:r>
      <w:proofErr w:type="gramEnd"/>
      <w:r w:rsidRPr="00C814F8">
        <w:rPr>
          <w:rFonts w:asciiTheme="minorHAnsi" w:hAnsiTheme="minorHAnsi" w:cstheme="minorHAnsi"/>
          <w:color w:val="000000"/>
        </w:rPr>
        <w:t xml:space="preserve"> as condições de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sanear</w:t>
      </w:r>
      <w:proofErr w:type="gramEnd"/>
      <w:r w:rsidRPr="00C814F8">
        <w:rPr>
          <w:rFonts w:asciiTheme="minorHAnsi" w:hAnsiTheme="minorHAnsi" w:cstheme="minorHAnsi"/>
          <w:color w:val="000000"/>
        </w:rPr>
        <w:t xml:space="preserve"> erros ou falhas que não alterem a substância das propostas, dos documentos de habilitação e sua validade jurídica;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receber, examinar e decidir os recursos e encaminhá-los à autoridade competente quando mantiver sua decisão;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VIII - indicar o vencedor do certame;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IX - </w:t>
      </w:r>
      <w:proofErr w:type="gramStart"/>
      <w:r w:rsidRPr="00C814F8">
        <w:rPr>
          <w:rFonts w:asciiTheme="minorHAnsi" w:hAnsiTheme="minorHAnsi" w:cstheme="minorHAnsi"/>
          <w:color w:val="000000"/>
        </w:rPr>
        <w:t>adjudicar</w:t>
      </w:r>
      <w:proofErr w:type="gramEnd"/>
      <w:r w:rsidRPr="00C814F8">
        <w:rPr>
          <w:rFonts w:asciiTheme="minorHAnsi" w:hAnsiTheme="minorHAnsi" w:cstheme="minorHAnsi"/>
          <w:color w:val="000000"/>
        </w:rPr>
        <w:t xml:space="preserve"> o objeto, quando não houver recurso;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X - </w:t>
      </w:r>
      <w:proofErr w:type="gramStart"/>
      <w:r w:rsidRPr="00C814F8">
        <w:rPr>
          <w:rFonts w:asciiTheme="minorHAnsi" w:hAnsiTheme="minorHAnsi" w:cstheme="minorHAnsi"/>
          <w:color w:val="000000"/>
        </w:rPr>
        <w:t>conduzir</w:t>
      </w:r>
      <w:proofErr w:type="gramEnd"/>
      <w:r w:rsidRPr="00C814F8">
        <w:rPr>
          <w:rFonts w:asciiTheme="minorHAnsi" w:hAnsiTheme="minorHAnsi" w:cstheme="minorHAnsi"/>
          <w:color w:val="000000"/>
        </w:rPr>
        <w:t xml:space="preserve"> os trabalhos da equipe de apoio;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XI - encaminhar o processo devidamente instruído à autoridade competente e propor a sua homologação.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O pregoeiro poderá solicitar manifestação técnica da assessoria jurídica ou de outros setores do órgão ou da entidade, a fim de subsidiar sua decisão.</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Da equipe de apoio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7" w:name="art18"/>
      <w:bookmarkEnd w:id="17"/>
      <w:r w:rsidRPr="00C814F8">
        <w:rPr>
          <w:rFonts w:asciiTheme="minorHAnsi" w:hAnsiTheme="minorHAnsi" w:cstheme="minorHAnsi"/>
          <w:color w:val="000000"/>
        </w:rPr>
        <w:t>Art. 18.  Caberá à equipe de apoio auxiliar o pregoeiro nas etapas do processo licitatório.</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Do licitante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8" w:name="art19"/>
      <w:bookmarkEnd w:id="18"/>
      <w:r w:rsidRPr="00C814F8">
        <w:rPr>
          <w:rFonts w:asciiTheme="minorHAnsi" w:hAnsiTheme="minorHAnsi" w:cstheme="minorHAnsi"/>
          <w:color w:val="000000"/>
        </w:rPr>
        <w:t>Art. 19.  Caberá ao licitante interessado em participar do pregão, na forma eletrônica: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 xml:space="preserve">I - </w:t>
      </w:r>
      <w:proofErr w:type="gramStart"/>
      <w:r w:rsidRPr="00C814F8">
        <w:rPr>
          <w:rFonts w:asciiTheme="minorHAnsi" w:hAnsiTheme="minorHAnsi" w:cstheme="minorHAnsi"/>
          <w:color w:val="000000"/>
        </w:rPr>
        <w:t>credenciar-se</w:t>
      </w:r>
      <w:proofErr w:type="gramEnd"/>
      <w:r w:rsidRPr="00C814F8">
        <w:rPr>
          <w:rFonts w:asciiTheme="minorHAnsi" w:hAnsiTheme="minorHAnsi" w:cstheme="minorHAnsi"/>
          <w:color w:val="000000"/>
        </w:rPr>
        <w:t xml:space="preserve"> previamente n</w:t>
      </w:r>
      <w:r w:rsidR="00C719BF">
        <w:rPr>
          <w:rFonts w:asciiTheme="minorHAnsi" w:hAnsiTheme="minorHAnsi" w:cstheme="minorHAnsi"/>
          <w:color w:val="000000"/>
        </w:rPr>
        <w:t>a Bolsa de Licitações do Brasil (www.bll.org.br)</w:t>
      </w:r>
      <w:r w:rsidRPr="00C814F8">
        <w:rPr>
          <w:rFonts w:asciiTheme="minorHAnsi" w:hAnsiTheme="minorHAnsi" w:cstheme="minorHAnsi"/>
          <w:color w:val="000000"/>
        </w:rPr>
        <w:t xml:space="preserve"> ou, na hipótese de que trata o §2º do art. 5º, no sistema eletrônico utilizado no certame;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remeter</w:t>
      </w:r>
      <w:proofErr w:type="gramEnd"/>
      <w:r w:rsidRPr="00C814F8">
        <w:rPr>
          <w:rFonts w:asciiTheme="minorHAnsi" w:hAnsiTheme="minorHAnsi" w:cstheme="minorHAnsi"/>
          <w:color w:val="000000"/>
        </w:rPr>
        <w:t>, no prazo estabelecido, exclusivamente via sistema, os documentos de habilitação e a proposta e, quando necessário, os documentos complementares;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acompanhar</w:t>
      </w:r>
      <w:proofErr w:type="gramEnd"/>
      <w:r w:rsidRPr="00C814F8">
        <w:rPr>
          <w:rFonts w:asciiTheme="minorHAnsi" w:hAnsiTheme="minorHAnsi" w:cstheme="minorHAnsi"/>
          <w:color w:val="000000"/>
        </w:rPr>
        <w:t xml:space="preserve"> as operações no sistema eletrônico durante o processo licitatório e responsabilizar-se pelo ônus decorrente da perda de negócios diante da inobservância de mensagens emitidas pelo sistema ou de sua desconexão;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comunicar</w:t>
      </w:r>
      <w:proofErr w:type="gramEnd"/>
      <w:r w:rsidRPr="00C814F8">
        <w:rPr>
          <w:rFonts w:asciiTheme="minorHAnsi" w:hAnsiTheme="minorHAnsi" w:cstheme="minorHAnsi"/>
          <w:color w:val="000000"/>
        </w:rPr>
        <w:t xml:space="preserve"> imediatamente ao provedor do sistema qualquer acontecimento que possa comprometer o sigilo ou a inviabilidade do uso da senha, para imediato bloqueio de acesso;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utilizar</w:t>
      </w:r>
      <w:proofErr w:type="gramEnd"/>
      <w:r w:rsidRPr="00C814F8">
        <w:rPr>
          <w:rFonts w:asciiTheme="minorHAnsi" w:hAnsiTheme="minorHAnsi" w:cstheme="minorHAnsi"/>
          <w:color w:val="000000"/>
        </w:rPr>
        <w:t xml:space="preserve"> a chave de identificação e a senha de acesso para participar do pregão na forma eletrônica;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solicitar o cancelamento da chave de identificação ou da senha de acesso por interesse próprio.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O fornecedor descredenciado n</w:t>
      </w:r>
      <w:r w:rsidR="00C719BF">
        <w:rPr>
          <w:rFonts w:asciiTheme="minorHAnsi" w:hAnsiTheme="minorHAnsi" w:cstheme="minorHAnsi"/>
          <w:color w:val="000000"/>
        </w:rPr>
        <w:t>a Bolsa de Licitações do Brasil (</w:t>
      </w:r>
      <w:hyperlink r:id="rId8" w:history="1">
        <w:r w:rsidR="00C719BF" w:rsidRPr="00D71939">
          <w:rPr>
            <w:rStyle w:val="Hyperlink"/>
            <w:rFonts w:asciiTheme="minorHAnsi" w:hAnsiTheme="minorHAnsi" w:cstheme="minorHAnsi"/>
          </w:rPr>
          <w:t>www.bll.org.br</w:t>
        </w:r>
      </w:hyperlink>
      <w:r w:rsidR="00C719BF">
        <w:rPr>
          <w:rFonts w:asciiTheme="minorHAnsi" w:hAnsiTheme="minorHAnsi" w:cstheme="minorHAnsi"/>
          <w:color w:val="000000"/>
        </w:rPr>
        <w:t xml:space="preserve">) </w:t>
      </w:r>
      <w:r w:rsidRPr="00C814F8">
        <w:rPr>
          <w:rFonts w:asciiTheme="minorHAnsi" w:hAnsiTheme="minorHAnsi" w:cstheme="minorHAnsi"/>
          <w:color w:val="000000"/>
        </w:rPr>
        <w:t>terá sua chave de identificação e senha suspensas automaticamente.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VI</w:t>
      </w:r>
      <w:r w:rsidR="00005824" w:rsidRPr="00C814F8">
        <w:rPr>
          <w:rFonts w:asciiTheme="minorHAnsi" w:hAnsiTheme="minorHAnsi" w:cstheme="minorHAnsi"/>
          <w:color w:val="000000"/>
        </w:rPr>
        <w:br/>
      </w:r>
      <w:r w:rsidRPr="00C814F8">
        <w:rPr>
          <w:rFonts w:asciiTheme="minorHAnsi" w:hAnsiTheme="minorHAnsi" w:cstheme="minorHAnsi"/>
          <w:color w:val="000000"/>
        </w:rPr>
        <w:t>DA PUBLICAÇÃO DO AVISO DO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Publicação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19" w:name="art20"/>
      <w:bookmarkEnd w:id="19"/>
      <w:r w:rsidRPr="00C814F8">
        <w:rPr>
          <w:rFonts w:asciiTheme="minorHAnsi" w:hAnsiTheme="minorHAnsi" w:cstheme="minorHAnsi"/>
          <w:color w:val="000000"/>
        </w:rPr>
        <w:t>Art. 20.  A fase externa do pregão, na forma eletrônica, será iniciada com a convocação dos interessados por meio da publicação do aviso do edital no Diário Oficial da União</w:t>
      </w:r>
      <w:r w:rsidR="0030154D">
        <w:rPr>
          <w:rFonts w:asciiTheme="minorHAnsi" w:hAnsiTheme="minorHAnsi" w:cstheme="minorHAnsi"/>
          <w:color w:val="000000"/>
        </w:rPr>
        <w:t>, quando for o caso,</w:t>
      </w:r>
      <w:r w:rsidRPr="00C814F8">
        <w:rPr>
          <w:rFonts w:asciiTheme="minorHAnsi" w:hAnsiTheme="minorHAnsi" w:cstheme="minorHAnsi"/>
          <w:color w:val="000000"/>
        </w:rPr>
        <w:t xml:space="preserve"> e no sítio eletrônico oficial do órgão ou da entidade promotora da licitação.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Na hipótese de que trata o § 3º do art. 1º, a publicação ocorrerá na imprensa oficial do respectivo Estado, do Distrito Federal ou do Município e no sítio eletrônico oficial do órgão ou da entidade promotora da licitação.</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Edital</w:t>
      </w:r>
    </w:p>
    <w:p w:rsidR="00005824"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0" w:name="art21"/>
      <w:bookmarkEnd w:id="20"/>
      <w:r w:rsidRPr="00C814F8">
        <w:rPr>
          <w:rFonts w:asciiTheme="minorHAnsi" w:hAnsiTheme="minorHAnsi" w:cstheme="minorHAnsi"/>
          <w:color w:val="000000"/>
        </w:rPr>
        <w:t xml:space="preserve">Art. 21.  Os órgãos ou as entidades integrantes do </w:t>
      </w:r>
      <w:r w:rsidR="00C719BF">
        <w:rPr>
          <w:rFonts w:asciiTheme="minorHAnsi" w:hAnsiTheme="minorHAnsi" w:cstheme="minorHAnsi"/>
          <w:color w:val="000000"/>
        </w:rPr>
        <w:t>sistema</w:t>
      </w:r>
      <w:r w:rsidRPr="00C814F8">
        <w:rPr>
          <w:rFonts w:asciiTheme="minorHAnsi" w:hAnsiTheme="minorHAnsi" w:cstheme="minorHAnsi"/>
          <w:color w:val="000000"/>
        </w:rPr>
        <w:t xml:space="preserve"> e aqueles que aderirem </w:t>
      </w:r>
      <w:r w:rsidR="00CC6412">
        <w:rPr>
          <w:rFonts w:asciiTheme="minorHAnsi" w:hAnsiTheme="minorHAnsi" w:cstheme="minorHAnsi"/>
          <w:color w:val="000000"/>
        </w:rPr>
        <w:t>à</w:t>
      </w:r>
      <w:r w:rsidRPr="00C814F8">
        <w:rPr>
          <w:rFonts w:asciiTheme="minorHAnsi" w:hAnsiTheme="minorHAnsi" w:cstheme="minorHAnsi"/>
          <w:color w:val="000000"/>
        </w:rPr>
        <w:t xml:space="preserve"> </w:t>
      </w:r>
      <w:r w:rsidR="00CC6412">
        <w:rPr>
          <w:rFonts w:asciiTheme="minorHAnsi" w:hAnsiTheme="minorHAnsi" w:cstheme="minorHAnsi"/>
          <w:color w:val="000000"/>
        </w:rPr>
        <w:t xml:space="preserve">Bolsa de Licitações do Brasil </w:t>
      </w:r>
      <w:r w:rsidRPr="00C814F8">
        <w:rPr>
          <w:rFonts w:asciiTheme="minorHAnsi" w:hAnsiTheme="minorHAnsi" w:cstheme="minorHAnsi"/>
          <w:color w:val="000000"/>
        </w:rPr>
        <w:t xml:space="preserve">disponibilizarão a íntegra do edital no endereço eletrônico </w:t>
      </w:r>
      <w:r w:rsidR="00CC6412" w:rsidRPr="00CC6412">
        <w:rPr>
          <w:rFonts w:asciiTheme="minorHAnsi" w:hAnsiTheme="minorHAnsi" w:cstheme="minorHAnsi"/>
          <w:color w:val="000000"/>
        </w:rPr>
        <w:t>www.bll.org.br</w:t>
      </w:r>
      <w:r w:rsidR="00CC6412">
        <w:rPr>
          <w:rFonts w:asciiTheme="minorHAnsi" w:hAnsiTheme="minorHAnsi" w:cstheme="minorHAnsi"/>
          <w:color w:val="000000"/>
        </w:rPr>
        <w:t xml:space="preserve"> </w:t>
      </w:r>
      <w:r w:rsidRPr="00C814F8">
        <w:rPr>
          <w:rFonts w:asciiTheme="minorHAnsi" w:hAnsiTheme="minorHAnsi" w:cstheme="minorHAnsi"/>
          <w:color w:val="000000"/>
        </w:rPr>
        <w:t>e no sítio eletrônico do órgão ou da entidade promotora do pregão. </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Parágrafo único.  Na hipótese do § 2º do art. 5º, o edital será disponibilizado na íntegra no sítio eletrônico do órgão ou da entidade promotora do pregão e no portal do sistema utilizado para a realização do pregão.</w:t>
      </w:r>
    </w:p>
    <w:p w:rsidR="00005824" w:rsidRPr="00C814F8" w:rsidRDefault="00005824" w:rsidP="00C814F8">
      <w:pPr>
        <w:pStyle w:val="textbody"/>
        <w:spacing w:before="120" w:beforeAutospacing="0" w:after="120" w:afterAutospacing="0"/>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Modificação do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1" w:name="art22"/>
      <w:bookmarkEnd w:id="21"/>
      <w:r w:rsidRPr="00C814F8">
        <w:rPr>
          <w:rFonts w:asciiTheme="minorHAnsi" w:hAnsiTheme="minorHAnsi" w:cstheme="minorHAnsi"/>
          <w:color w:val="000000"/>
        </w:rPr>
        <w:t>Art. 22.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Esclarecimentos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2" w:name="art23"/>
      <w:bookmarkEnd w:id="22"/>
      <w:r w:rsidRPr="00C814F8">
        <w:rPr>
          <w:rFonts w:asciiTheme="minorHAnsi" w:hAnsiTheme="minorHAnsi" w:cstheme="minorHAnsi"/>
          <w:color w:val="000000"/>
        </w:rPr>
        <w:t>Art. 23.  Os pedidos de esclarecimentos referentes ao processo licitatório serão enviados ao pregoeiro, até três dias úteis anteriores à data fixada para abertura da sessão pública, por meio eletrônico, na forma do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pregoeiro responderá aos pedidos de esclarecimentos no prazo de dois dias úteis, contado da data de recebimento do pedido, e poderá requisitar subsídios formais aos responsáveis pela elaboração do edital e dos anexos.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As</w:t>
      </w:r>
      <w:proofErr w:type="gramEnd"/>
      <w:r w:rsidRPr="00C814F8">
        <w:rPr>
          <w:rFonts w:asciiTheme="minorHAnsi" w:hAnsiTheme="minorHAnsi" w:cstheme="minorHAnsi"/>
          <w:color w:val="000000"/>
        </w:rPr>
        <w:t xml:space="preserve"> respostas aos pedidos de esclarecimentos serão divulgadas pelo sistema e vincularão os participantes e a administração.</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Impugnação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3" w:name="art24"/>
      <w:bookmarkEnd w:id="23"/>
      <w:r w:rsidRPr="00C814F8">
        <w:rPr>
          <w:rFonts w:asciiTheme="minorHAnsi" w:hAnsiTheme="minorHAnsi" w:cstheme="minorHAnsi"/>
          <w:color w:val="000000"/>
        </w:rPr>
        <w:t>Art. 24.  Qualquer pessoa poderá impugnar os termos do edital do pregão, por meio eletrônico, na forma prevista no edital, até três dias úteis anteriores à data fixada para abertura da sessão pública.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impugnação não possui efeito suspensivo e caberá ao pregoeiro, auxiliado pelos responsáveis pela elaboração do edital e dos anexos, decidir sobre a impugnação no prazo de dois dias úteis, contado do data de recebimento da impugnação.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concessão de efeito suspensivo à impugnação é medida excepcional e deverá ser motivada pelo pregoeiro, nos autos do processo de licitação.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w:t>
      </w:r>
      <w:proofErr w:type="gramStart"/>
      <w:r w:rsidRPr="00C814F8">
        <w:rPr>
          <w:rFonts w:asciiTheme="minorHAnsi" w:hAnsiTheme="minorHAnsi" w:cstheme="minorHAnsi"/>
          <w:color w:val="000000"/>
        </w:rPr>
        <w:t>º  Acolhida</w:t>
      </w:r>
      <w:proofErr w:type="gramEnd"/>
      <w:r w:rsidRPr="00C814F8">
        <w:rPr>
          <w:rFonts w:asciiTheme="minorHAnsi" w:hAnsiTheme="minorHAnsi" w:cstheme="minorHAnsi"/>
          <w:color w:val="000000"/>
        </w:rPr>
        <w:t xml:space="preserve"> a impugnação contra o edital, será definida e publicada nova data para realização do certame.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VII</w:t>
      </w:r>
      <w:r w:rsidR="00005824" w:rsidRPr="00C814F8">
        <w:rPr>
          <w:rFonts w:asciiTheme="minorHAnsi" w:hAnsiTheme="minorHAnsi" w:cstheme="minorHAnsi"/>
          <w:color w:val="000000"/>
        </w:rPr>
        <w:br/>
      </w:r>
      <w:r w:rsidRPr="00C814F8">
        <w:rPr>
          <w:rFonts w:asciiTheme="minorHAnsi" w:hAnsiTheme="minorHAnsi" w:cstheme="minorHAnsi"/>
          <w:color w:val="000000"/>
        </w:rPr>
        <w:t>DA APRESENTAÇÃO DA PROPOSTA E DOS DOCUMENTOS DE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Prazo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4" w:name="art25"/>
      <w:bookmarkEnd w:id="24"/>
      <w:r w:rsidRPr="00C814F8">
        <w:rPr>
          <w:rFonts w:asciiTheme="minorHAnsi" w:hAnsiTheme="minorHAnsi" w:cstheme="minorHAnsi"/>
          <w:color w:val="000000"/>
        </w:rPr>
        <w:lastRenderedPageBreak/>
        <w:t>Art. 25.  O prazo fixado para a apresentação das propostas e dos documentos de habilitação não será inferior a oito dias úteis, contado da data de publicação do aviso do edital.</w:t>
      </w:r>
    </w:p>
    <w:p w:rsidR="00005824" w:rsidRPr="00C814F8" w:rsidRDefault="00005824" w:rsidP="00C814F8">
      <w:pPr>
        <w:pStyle w:val="textbody"/>
        <w:spacing w:before="120" w:beforeAutospacing="0" w:after="120" w:afterAutospacing="0"/>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Apresentação da proposta e dos documentos de habilitação pelo licitante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5" w:name="art26"/>
      <w:bookmarkEnd w:id="25"/>
      <w:r w:rsidRPr="00C814F8">
        <w:rPr>
          <w:rFonts w:asciiTheme="minorHAnsi" w:hAnsiTheme="minorHAnsi" w:cstheme="minorHAnsi"/>
          <w:color w:val="000000"/>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etapa de que trata o </w:t>
      </w:r>
      <w:r w:rsidRPr="00C814F8">
        <w:rPr>
          <w:rFonts w:asciiTheme="minorHAnsi" w:hAnsiTheme="minorHAnsi" w:cstheme="minorHAnsi"/>
          <w:b/>
          <w:bCs/>
          <w:color w:val="000000"/>
        </w:rPr>
        <w:t>caput</w:t>
      </w:r>
      <w:r w:rsidRPr="00C814F8">
        <w:rPr>
          <w:rFonts w:asciiTheme="minorHAnsi" w:hAnsiTheme="minorHAnsi" w:cstheme="minorHAnsi"/>
          <w:color w:val="000000"/>
        </w:rPr>
        <w:t> será encerrada com a abertura da sessão pública.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licitantes poderão deixar de apresentar os documentos de habilitação que constem d</w:t>
      </w:r>
      <w:r w:rsidR="009742DB">
        <w:rPr>
          <w:rFonts w:asciiTheme="minorHAnsi" w:hAnsiTheme="minorHAnsi" w:cstheme="minorHAnsi"/>
          <w:color w:val="000000"/>
        </w:rPr>
        <w:t>a Bolsa de Licitações do Brasil (www.bll.org</w:t>
      </w:r>
      <w:r w:rsidR="009742DB" w:rsidRPr="009742DB">
        <w:rPr>
          <w:rFonts w:asciiTheme="minorHAnsi" w:hAnsiTheme="minorHAnsi" w:cstheme="minorHAnsi"/>
          <w:color w:val="000000"/>
        </w:rPr>
        <w:t>.br</w:t>
      </w:r>
      <w:r w:rsidR="009742DB">
        <w:rPr>
          <w:rFonts w:asciiTheme="minorHAnsi" w:hAnsiTheme="minorHAnsi" w:cstheme="minorHAnsi"/>
          <w:color w:val="000000"/>
        </w:rPr>
        <w:t xml:space="preserve">) </w:t>
      </w:r>
      <w:r w:rsidRPr="00C814F8">
        <w:rPr>
          <w:rFonts w:asciiTheme="minorHAnsi" w:hAnsiTheme="minorHAnsi" w:cstheme="minorHAnsi"/>
          <w:color w:val="000000"/>
        </w:rPr>
        <w:t>e de sistemas semelhantes mantidos pelos Estados, pelo Distrito Federal ou pelos Municípios, quando a licitação for realizada por esses entes federativos, assegurado aos demais licitantes o direito de acesso aos dados constantes dos sistemas.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envio da proposta, acompanhada dos documentos de habilitação exigidos no edital, nos termos do disposto no </w:t>
      </w:r>
      <w:r w:rsidRPr="00C814F8">
        <w:rPr>
          <w:rFonts w:asciiTheme="minorHAnsi" w:hAnsiTheme="minorHAnsi" w:cstheme="minorHAnsi"/>
          <w:b/>
          <w:bCs/>
          <w:color w:val="000000"/>
        </w:rPr>
        <w:t>caput</w:t>
      </w:r>
      <w:r w:rsidRPr="00C814F8">
        <w:rPr>
          <w:rFonts w:asciiTheme="minorHAnsi" w:hAnsiTheme="minorHAnsi" w:cstheme="minorHAnsi"/>
          <w:color w:val="000000"/>
        </w:rPr>
        <w:t>, ocorrerá por meio de chave de acesso e senha.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4</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licitante declarará, em campo próprio do sistema, o cumprimento dos requisitos para a habilitação e a conformidade de sua proposta com as exigências do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5</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falsidade da declaração de que trata o § 4º sujeitará o licitante às sanções previstas neste Decreto.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6</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licitantes poderão retirar ou substituir a proposta e os documentos de habilitação anteriormente inseridos no sistema, até a abertura da sessão pública.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7</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etapa de apresentação da proposta e dos documentos de habilitação pelo licitante, observado o disposto no </w:t>
      </w:r>
      <w:r w:rsidRPr="00C814F8">
        <w:rPr>
          <w:rFonts w:asciiTheme="minorHAnsi" w:hAnsiTheme="minorHAnsi" w:cstheme="minorHAnsi"/>
          <w:b/>
          <w:bCs/>
          <w:color w:val="000000"/>
        </w:rPr>
        <w:t>caput</w:t>
      </w:r>
      <w:r w:rsidRPr="00C814F8">
        <w:rPr>
          <w:rFonts w:asciiTheme="minorHAnsi" w:hAnsiTheme="minorHAnsi" w:cstheme="minorHAnsi"/>
          <w:color w:val="000000"/>
        </w:rPr>
        <w:t>, não haverá ordem de classificação das propostas, o que ocorrerá somente após os procedimentos de que trata o Capítulo IX.</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8</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documentos que compõem a proposta e a habilitação do licitante melhor classificado somente serão disponibilizados para avaliação do pregoeiro e para acesso público após o encerramento do envio de lances.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9</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documentos complementares à proposta e à habilitação, quando necessários à confirmação daqueles exigidos no edital e já apresentados, serão encaminhados pelo licitante melhor classificado após o encerramento do envio de lances, observado o prazo de que trata o § 2º do art. 38.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VIII</w:t>
      </w:r>
      <w:r w:rsidR="00005824" w:rsidRPr="00C814F8">
        <w:rPr>
          <w:rFonts w:asciiTheme="minorHAnsi" w:hAnsiTheme="minorHAnsi" w:cstheme="minorHAnsi"/>
          <w:color w:val="000000"/>
        </w:rPr>
        <w:br/>
      </w:r>
      <w:r w:rsidRPr="00C814F8">
        <w:rPr>
          <w:rFonts w:asciiTheme="minorHAnsi" w:hAnsiTheme="minorHAnsi" w:cstheme="minorHAnsi"/>
          <w:color w:val="000000"/>
        </w:rPr>
        <w:t>DA ABERTURA DA SESSÃO PÚBLICA E DO ENVIO DE LANCES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Horário de abertura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6" w:name="art27"/>
      <w:bookmarkEnd w:id="26"/>
      <w:r w:rsidRPr="00C814F8">
        <w:rPr>
          <w:rFonts w:asciiTheme="minorHAnsi" w:hAnsiTheme="minorHAnsi" w:cstheme="minorHAnsi"/>
          <w:color w:val="000000"/>
        </w:rPr>
        <w:lastRenderedPageBreak/>
        <w:t>Art. 27.  A partir do horário previsto no edital, a sessão pública na internet será aberta pelo pregoeiro com a utilização de sua chave de acesso e senha.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licitantes poderão participar da sessão pública na internet, mediante a  utilização de sua chave de acesso e senha.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sistema disponibilizará campo próprio para troca de mensagens entre o pregoeiro e os licitantes.</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Conformidade das propostas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7" w:name="art28"/>
      <w:bookmarkEnd w:id="27"/>
      <w:r w:rsidRPr="00C814F8">
        <w:rPr>
          <w:rFonts w:asciiTheme="minorHAnsi" w:hAnsiTheme="minorHAnsi" w:cstheme="minorHAnsi"/>
          <w:color w:val="000000"/>
        </w:rPr>
        <w:t>Art. 28.  O pregoeiro verificará as propostas apresentadas e desclassificará aquelas que não estejam em conformidade com os requisitos estabelecidos no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A desclassificação da proposta será fundamentada e registrada no sistema, acompanhado em tempo real por todos os participantes.</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Ordenação e classificação das propostas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8" w:name="art29"/>
      <w:bookmarkEnd w:id="28"/>
      <w:r w:rsidRPr="00C814F8">
        <w:rPr>
          <w:rFonts w:asciiTheme="minorHAnsi" w:hAnsiTheme="minorHAnsi" w:cstheme="minorHAnsi"/>
          <w:color w:val="000000"/>
        </w:rPr>
        <w:t>Art. 29.  O sistema ordenará automaticamente as propostas classificadas pelo pregoeiro.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Somente as propostas classificadas pelo pregoeiro participarão da etapa de envio de lances.</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Início da fase competitiva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29" w:name="art30"/>
      <w:bookmarkEnd w:id="29"/>
      <w:r w:rsidRPr="00C814F8">
        <w:rPr>
          <w:rFonts w:asciiTheme="minorHAnsi" w:hAnsiTheme="minorHAnsi" w:cstheme="minorHAnsi"/>
          <w:color w:val="000000"/>
        </w:rPr>
        <w:t>Art. 30.  Classificadas as propostas, o pregoeiro dará início à fase competitiva, oportunidade em que os licitantes poderão encaminhar lances exclusivamente por meio do sistema eletrônico.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licitante será imediatamente informado do recebimento do lance e do valor consignado no registro.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licitantes poderão oferecer lances sucessivos, observados o horário fixado para abertura da sessão pública e as regras estabelecidas no edital.</w:t>
      </w:r>
    </w:p>
    <w:p w:rsidR="00F44126" w:rsidRPr="00C814F8" w:rsidRDefault="00F44126" w:rsidP="00C814F8">
      <w:pPr>
        <w:pStyle w:val="Textodecomentrio"/>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4</w:t>
      </w:r>
      <w:proofErr w:type="gramStart"/>
      <w:r w:rsidRPr="00C814F8">
        <w:rPr>
          <w:rFonts w:asciiTheme="minorHAnsi" w:hAnsiTheme="minorHAnsi" w:cstheme="minorHAnsi"/>
          <w:color w:val="000000"/>
        </w:rPr>
        <w:t>º  Não</w:t>
      </w:r>
      <w:proofErr w:type="gramEnd"/>
      <w:r w:rsidRPr="00C814F8">
        <w:rPr>
          <w:rFonts w:asciiTheme="minorHAnsi" w:hAnsiTheme="minorHAnsi" w:cstheme="minorHAnsi"/>
          <w:color w:val="000000"/>
        </w:rPr>
        <w:t xml:space="preserve"> serão aceitos dois ou mais lances iguais e prevalecerá aquele que for recebido e registrado primeiro.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5</w:t>
      </w:r>
      <w:proofErr w:type="gramStart"/>
      <w:r w:rsidRPr="00C814F8">
        <w:rPr>
          <w:rFonts w:asciiTheme="minorHAnsi" w:hAnsiTheme="minorHAnsi" w:cstheme="minorHAnsi"/>
          <w:color w:val="000000"/>
        </w:rPr>
        <w:t>º  Durante</w:t>
      </w:r>
      <w:proofErr w:type="gramEnd"/>
      <w:r w:rsidRPr="00C814F8">
        <w:rPr>
          <w:rFonts w:asciiTheme="minorHAnsi" w:hAnsiTheme="minorHAnsi" w:cstheme="minorHAnsi"/>
          <w:color w:val="000000"/>
        </w:rPr>
        <w:t xml:space="preserve"> a sessão pública, os licitantes serão informados, em tempo real, do valor do menor lance registrado, vedada a identificação do licitante.</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lastRenderedPageBreak/>
        <w:t>Modos de disputa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0" w:name="art31"/>
      <w:bookmarkEnd w:id="30"/>
      <w:r w:rsidRPr="00C814F8">
        <w:rPr>
          <w:rFonts w:asciiTheme="minorHAnsi" w:hAnsiTheme="minorHAnsi" w:cstheme="minorHAnsi"/>
          <w:color w:val="000000"/>
        </w:rPr>
        <w:t>Art. 31.  Serão adotados para o envio de lances no pregão eletrônico os seguintes modos de disputa: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aberto</w:t>
      </w:r>
      <w:proofErr w:type="gramEnd"/>
      <w:r w:rsidRPr="00C814F8">
        <w:rPr>
          <w:rFonts w:asciiTheme="minorHAnsi" w:hAnsiTheme="minorHAnsi" w:cstheme="minorHAnsi"/>
          <w:color w:val="000000"/>
        </w:rPr>
        <w:t xml:space="preserve"> - os licitantes apresentarão lances públicos e sucessivos, com prorrogações, conforme o critério de julgamento adotado no edital; ou</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aberto e fechado</w:t>
      </w:r>
      <w:proofErr w:type="gramEnd"/>
      <w:r w:rsidRPr="00C814F8">
        <w:rPr>
          <w:rFonts w:asciiTheme="minorHAnsi" w:hAnsiTheme="minorHAnsi" w:cstheme="minorHAnsi"/>
          <w:color w:val="000000"/>
        </w:rPr>
        <w:t xml:space="preserve"> - os licitantes apresentarão lances públicos e sucessivos, com lance final e fechado, conforme o critério de julgamento adotado no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No modo de disputa aberto, o edital preverá intervalo mínimo de diferença de valores ou de percentuais entre os lances, que incidirá tanto em relação aos lances intermediários quanto em relação ao lance que cobrir a melhor oferta.</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Modo de disputa aberto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1" w:name="art32"/>
      <w:bookmarkEnd w:id="31"/>
      <w:r w:rsidRPr="00C814F8">
        <w:rPr>
          <w:rFonts w:asciiTheme="minorHAnsi" w:hAnsiTheme="minorHAnsi" w:cstheme="minorHAnsi"/>
          <w:color w:val="000000"/>
        </w:rPr>
        <w:t>Art. 32.  No modo de disputa aberto, de que trata o inciso I do </w:t>
      </w:r>
      <w:r w:rsidRPr="00C814F8">
        <w:rPr>
          <w:rFonts w:asciiTheme="minorHAnsi" w:hAnsiTheme="minorHAnsi" w:cstheme="minorHAnsi"/>
          <w:b/>
          <w:bCs/>
          <w:color w:val="000000"/>
        </w:rPr>
        <w:t>caput</w:t>
      </w:r>
      <w:r w:rsidRPr="00C814F8">
        <w:rPr>
          <w:rFonts w:asciiTheme="minorHAnsi" w:hAnsiTheme="minorHAnsi" w:cstheme="minorHAnsi"/>
          <w:color w:val="000000"/>
        </w:rPr>
        <w:t> do art. 31, a etapa de envio de lances na sessão pública durará dez minutos e, após isso, será prorrogada automaticamente pelo sistema quando houver lance ofertado nos últimos dois minutos do período de duração da sessão pública.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prorrogação automática da etapa de envio de lances, de que trata o </w:t>
      </w:r>
      <w:r w:rsidRPr="00C814F8">
        <w:rPr>
          <w:rFonts w:asciiTheme="minorHAnsi" w:hAnsiTheme="minorHAnsi" w:cstheme="minorHAnsi"/>
          <w:b/>
          <w:bCs/>
          <w:color w:val="000000"/>
        </w:rPr>
        <w:t>caput</w:t>
      </w:r>
      <w:r w:rsidRPr="00C814F8">
        <w:rPr>
          <w:rFonts w:asciiTheme="minorHAnsi" w:hAnsiTheme="minorHAnsi" w:cstheme="minorHAnsi"/>
          <w:color w:val="000000"/>
        </w:rPr>
        <w:t>, será de dois minutos e ocorrerá sucessivamente sempre que houver lances enviados nesse período de prorrogação, inclusive quando se tratar de lances intermediários.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hipótese de não haver novos lances na forma estabelecida no </w:t>
      </w:r>
      <w:r w:rsidRPr="00C814F8">
        <w:rPr>
          <w:rFonts w:asciiTheme="minorHAnsi" w:hAnsiTheme="minorHAnsi" w:cstheme="minorHAnsi"/>
          <w:b/>
          <w:bCs/>
          <w:color w:val="000000"/>
        </w:rPr>
        <w:t>caput </w:t>
      </w:r>
      <w:r w:rsidRPr="00C814F8">
        <w:rPr>
          <w:rFonts w:asciiTheme="minorHAnsi" w:hAnsiTheme="minorHAnsi" w:cstheme="minorHAnsi"/>
          <w:color w:val="000000"/>
        </w:rPr>
        <w:t>e no § 1º, a sessão pública será encerrada automaticamente.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w:t>
      </w:r>
      <w:proofErr w:type="gramStart"/>
      <w:r w:rsidRPr="00C814F8">
        <w:rPr>
          <w:rFonts w:asciiTheme="minorHAnsi" w:hAnsiTheme="minorHAnsi" w:cstheme="minorHAnsi"/>
          <w:color w:val="000000"/>
        </w:rPr>
        <w:t>º  Encerrada</w:t>
      </w:r>
      <w:proofErr w:type="gramEnd"/>
      <w:r w:rsidRPr="00C814F8">
        <w:rPr>
          <w:rFonts w:asciiTheme="minorHAnsi" w:hAnsiTheme="minorHAnsi" w:cstheme="minorHAnsi"/>
          <w:color w:val="000000"/>
        </w:rPr>
        <w:t xml:space="preserve">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Modo de disputa aberto e fechado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2" w:name="art33"/>
      <w:bookmarkEnd w:id="32"/>
      <w:r w:rsidRPr="00C814F8">
        <w:rPr>
          <w:rFonts w:asciiTheme="minorHAnsi" w:hAnsiTheme="minorHAnsi" w:cstheme="minorHAnsi"/>
          <w:color w:val="000000"/>
        </w:rPr>
        <w:t>Art. 33.  No modo de disputa aberto e fechado, de que trata o inciso II do </w:t>
      </w:r>
      <w:r w:rsidRPr="00C814F8">
        <w:rPr>
          <w:rFonts w:asciiTheme="minorHAnsi" w:hAnsiTheme="minorHAnsi" w:cstheme="minorHAnsi"/>
          <w:b/>
          <w:bCs/>
          <w:color w:val="000000"/>
        </w:rPr>
        <w:t>caput</w:t>
      </w:r>
      <w:r w:rsidRPr="00C814F8">
        <w:rPr>
          <w:rFonts w:asciiTheme="minorHAnsi" w:hAnsiTheme="minorHAnsi" w:cstheme="minorHAnsi"/>
          <w:color w:val="000000"/>
        </w:rPr>
        <w:t> do art. 31, a etapa de envio de lances da sessão pública terá duração de quinze minutos.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Encerrado</w:t>
      </w:r>
      <w:proofErr w:type="gramEnd"/>
      <w:r w:rsidRPr="00C814F8">
        <w:rPr>
          <w:rFonts w:asciiTheme="minorHAnsi" w:hAnsiTheme="minorHAnsi" w:cstheme="minorHAnsi"/>
          <w:color w:val="000000"/>
        </w:rPr>
        <w:t xml:space="preserve"> o prazo previsto no </w:t>
      </w:r>
      <w:r w:rsidRPr="00C814F8">
        <w:rPr>
          <w:rFonts w:asciiTheme="minorHAnsi" w:hAnsiTheme="minorHAnsi" w:cstheme="minorHAnsi"/>
          <w:b/>
          <w:bCs/>
          <w:color w:val="000000"/>
        </w:rPr>
        <w:t>caput</w:t>
      </w:r>
      <w:r w:rsidRPr="00C814F8">
        <w:rPr>
          <w:rFonts w:asciiTheme="minorHAnsi" w:hAnsiTheme="minorHAnsi" w:cstheme="minorHAnsi"/>
          <w:color w:val="000000"/>
        </w:rPr>
        <w:t>, o sistema encaminhará o aviso de fechamento iminente dos lances e, transcorrido o período de até dez minutos, aleatoriamente determinado, a recepção de lances será automaticamente encerrada.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Encerrado</w:t>
      </w:r>
      <w:proofErr w:type="gramEnd"/>
      <w:r w:rsidRPr="00C814F8">
        <w:rPr>
          <w:rFonts w:asciiTheme="minorHAnsi" w:hAnsiTheme="minorHAnsi" w:cstheme="minorHAnsi"/>
          <w:color w:val="000000"/>
        </w:rPr>
        <w:t xml:space="preserve"> o prazo de que trata o § 1º, o sistema abrirá a oportunidade para que o autor da oferta de valor mais baixo e os autores das ofertas com valores até dez por cento </w:t>
      </w:r>
      <w:proofErr w:type="spellStart"/>
      <w:r w:rsidRPr="00C814F8">
        <w:rPr>
          <w:rFonts w:asciiTheme="minorHAnsi" w:hAnsiTheme="minorHAnsi" w:cstheme="minorHAnsi"/>
          <w:color w:val="000000"/>
        </w:rPr>
        <w:t>superiores</w:t>
      </w:r>
      <w:proofErr w:type="spellEnd"/>
      <w:r w:rsidRPr="00C814F8">
        <w:rPr>
          <w:rFonts w:asciiTheme="minorHAnsi" w:hAnsiTheme="minorHAnsi" w:cstheme="minorHAnsi"/>
          <w:color w:val="000000"/>
        </w:rPr>
        <w:t xml:space="preserve"> àquela possam ofertar um lance final e fechado em até cinco minutos, que será sigiloso até o encerramento deste prazo.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 3</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4</w:t>
      </w:r>
      <w:proofErr w:type="gramStart"/>
      <w:r w:rsidRPr="00C814F8">
        <w:rPr>
          <w:rFonts w:asciiTheme="minorHAnsi" w:hAnsiTheme="minorHAnsi" w:cstheme="minorHAnsi"/>
          <w:color w:val="000000"/>
        </w:rPr>
        <w:t>º  Encerrados</w:t>
      </w:r>
      <w:proofErr w:type="gramEnd"/>
      <w:r w:rsidRPr="00C814F8">
        <w:rPr>
          <w:rFonts w:asciiTheme="minorHAnsi" w:hAnsiTheme="minorHAnsi" w:cstheme="minorHAnsi"/>
          <w:color w:val="000000"/>
        </w:rPr>
        <w:t xml:space="preserve"> os prazos estabelecidos nos § 2º e § 3º, o sistema ordenará os lances em ordem crescente de vantajosidade.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5</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o disposto no § 4º.</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6</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hipótese de não haver licitante classificado na etapa de lance fechado que atenda às exigências para habilitação, o pregoeiro poderá, auxiliado pela equipe de apoio, mediante justificativa, admitir o reinício da etapa fechada, nos termos do disposto no § 5º.</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Desconexão do sistema na etapa de lances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3" w:name="art34"/>
      <w:bookmarkEnd w:id="33"/>
      <w:r w:rsidRPr="00C814F8">
        <w:rPr>
          <w:rFonts w:asciiTheme="minorHAnsi" w:hAnsiTheme="minorHAnsi" w:cstheme="minorHAnsi"/>
          <w:color w:val="000000"/>
        </w:rPr>
        <w:t>Art. 34.  Na hipótese de o sistema eletrônico desconectar para o pregoeiro no decorrer da etapa de envio de lances da sessão pública e permanecer acessível aos licitantes, os lances continuarão sendo recebidos, sem prejuízo dos atos realizados.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4" w:name="art35"/>
      <w:bookmarkEnd w:id="34"/>
      <w:r w:rsidRPr="00C814F8">
        <w:rPr>
          <w:rFonts w:asciiTheme="minorHAnsi" w:hAnsiTheme="minorHAnsi" w:cstheme="minorHAnsi"/>
          <w:color w:val="000000"/>
        </w:rPr>
        <w:t>Art. 35.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Critérios de desempate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5" w:name="art36"/>
      <w:bookmarkEnd w:id="35"/>
      <w:r w:rsidRPr="00C814F8">
        <w:rPr>
          <w:rFonts w:asciiTheme="minorHAnsi" w:hAnsiTheme="minorHAnsi" w:cstheme="minorHAnsi"/>
          <w:color w:val="000000"/>
        </w:rPr>
        <w:t>Art. 36.  Após a etapa de envio de lances, haverá a aplicação dos critérios de desempate previstos nos </w:t>
      </w:r>
      <w:r w:rsidRPr="00AD3464">
        <w:rPr>
          <w:rFonts w:asciiTheme="minorHAnsi" w:hAnsiTheme="minorHAnsi" w:cstheme="minorHAnsi"/>
        </w:rPr>
        <w:t>art. 44</w:t>
      </w:r>
      <w:r w:rsidRPr="00C814F8">
        <w:rPr>
          <w:rFonts w:asciiTheme="minorHAnsi" w:hAnsiTheme="minorHAnsi" w:cstheme="minorHAnsi"/>
          <w:color w:val="000000"/>
        </w:rPr>
        <w:t> e </w:t>
      </w:r>
      <w:r w:rsidRPr="00C814F8">
        <w:rPr>
          <w:rFonts w:asciiTheme="minorHAnsi" w:hAnsiTheme="minorHAnsi" w:cstheme="minorHAnsi"/>
        </w:rPr>
        <w:t>art. 45 da Lei Complementar nº 123, de 14 de dezembro de 2006</w:t>
      </w:r>
      <w:r w:rsidRPr="00C814F8">
        <w:rPr>
          <w:rFonts w:asciiTheme="minorHAnsi" w:hAnsiTheme="minorHAnsi" w:cstheme="minorHAnsi"/>
          <w:color w:val="000000"/>
        </w:rPr>
        <w:t>, seguido da aplicação do critério estabelecido no </w:t>
      </w:r>
      <w:r w:rsidRPr="00C814F8">
        <w:rPr>
          <w:rFonts w:asciiTheme="minorHAnsi" w:hAnsiTheme="minorHAnsi" w:cstheme="minorHAnsi"/>
        </w:rPr>
        <w:t>§ 2º do art. 3º da Lei nº 8.666, de 1993</w:t>
      </w:r>
      <w:r w:rsidRPr="00C814F8">
        <w:rPr>
          <w:rFonts w:asciiTheme="minorHAnsi" w:hAnsiTheme="minorHAnsi" w:cstheme="minorHAnsi"/>
          <w:color w:val="000000"/>
        </w:rPr>
        <w:t>, se não houver licitante que atenda à primeira hipótese.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6" w:name="art37"/>
      <w:bookmarkEnd w:id="36"/>
      <w:r w:rsidRPr="00C814F8">
        <w:rPr>
          <w:rFonts w:asciiTheme="minorHAnsi" w:hAnsiTheme="minorHAnsi" w:cstheme="minorHAnsi"/>
          <w:color w:val="000000"/>
        </w:rPr>
        <w:t>Art. 37.  Os critérios de desempate serão aplicados nos termos do art. 36, caso não haja envio de lances após o início da fase competitiva.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Na hipótese de persistir o empate, a proposta vencedora será sorteada pelo sistema eletrônico dentre as propostas empatadas.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IX</w:t>
      </w:r>
      <w:r w:rsidR="00005824" w:rsidRPr="00C814F8">
        <w:rPr>
          <w:rFonts w:asciiTheme="minorHAnsi" w:hAnsiTheme="minorHAnsi" w:cstheme="minorHAnsi"/>
          <w:color w:val="000000"/>
        </w:rPr>
        <w:br/>
      </w:r>
      <w:r w:rsidRPr="00C814F8">
        <w:rPr>
          <w:rFonts w:asciiTheme="minorHAnsi" w:hAnsiTheme="minorHAnsi" w:cstheme="minorHAnsi"/>
          <w:color w:val="000000"/>
        </w:rPr>
        <w:t>DO JULGAMENTO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Negociação da proposta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7" w:name="art38"/>
      <w:bookmarkEnd w:id="37"/>
      <w:r w:rsidRPr="00C814F8">
        <w:rPr>
          <w:rFonts w:asciiTheme="minorHAnsi" w:hAnsiTheme="minorHAnsi" w:cstheme="minorHAnsi"/>
          <w:color w:val="000000"/>
        </w:rPr>
        <w:lastRenderedPageBreak/>
        <w:t>Art. 38.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negociação será realizada por meio do sistema e poderá ser acompanhada pelos demais licitantes.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instrumento convocatório deverá estabelecer prazo de, no mínimo, duas horas, contado da solicitação do pregoeiro no sistema, para envio da proposta e, se necessário, dos documentos complementares, adequada ao último lance ofertado após a negociação de que trata o </w:t>
      </w:r>
      <w:r w:rsidRPr="00C814F8">
        <w:rPr>
          <w:rFonts w:asciiTheme="minorHAnsi" w:hAnsiTheme="minorHAnsi" w:cstheme="minorHAnsi"/>
          <w:b/>
          <w:bCs/>
          <w:color w:val="000000"/>
        </w:rPr>
        <w:t>caput</w:t>
      </w:r>
      <w:r w:rsidRPr="00C814F8">
        <w:rPr>
          <w:rFonts w:asciiTheme="minorHAnsi" w:hAnsiTheme="minorHAnsi" w:cstheme="minorHAnsi"/>
          <w:color w:val="000000"/>
        </w:rPr>
        <w:t>.</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Julgamento da proposta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8" w:name="art39"/>
      <w:bookmarkEnd w:id="38"/>
      <w:r w:rsidRPr="00C814F8">
        <w:rPr>
          <w:rFonts w:asciiTheme="minorHAnsi" w:hAnsiTheme="minorHAnsi" w:cstheme="minorHAnsi"/>
          <w:color w:val="000000"/>
        </w:rPr>
        <w:t xml:space="preserve">Art.  39. </w:t>
      </w:r>
      <w:proofErr w:type="gramStart"/>
      <w:r w:rsidRPr="00C814F8">
        <w:rPr>
          <w:rFonts w:asciiTheme="minorHAnsi" w:hAnsiTheme="minorHAnsi" w:cstheme="minorHAnsi"/>
          <w:color w:val="000000"/>
        </w:rPr>
        <w:t> Encerrada</w:t>
      </w:r>
      <w:proofErr w:type="gramEnd"/>
      <w:r w:rsidRPr="00C814F8">
        <w:rPr>
          <w:rFonts w:asciiTheme="minorHAnsi" w:hAnsiTheme="minorHAnsi" w:cstheme="minorHAnsi"/>
          <w:color w:val="000000"/>
        </w:rPr>
        <w:t xml:space="preserve"> a etapa de negociação de que trata o art. 38, o pregoeiro examinará a proposta classificada em primeiro lugar quanto à adequação ao objeto e à compatibilidade do preço em relação ao máximo estipulado para contratação no edital, observado o disposto no parágrafo único do art. 7º e no § 9º do art. 26, e verificará a habilitação do licitante conforme disposições do edital, observado o disposto no Capítulo X. </w:t>
      </w:r>
    </w:p>
    <w:p w:rsidR="00005824" w:rsidRPr="00C814F8" w:rsidRDefault="00005824"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w:t>
      </w:r>
      <w:r w:rsidR="00005824" w:rsidRPr="00C814F8">
        <w:rPr>
          <w:rFonts w:asciiTheme="minorHAnsi" w:hAnsiTheme="minorHAnsi" w:cstheme="minorHAnsi"/>
          <w:color w:val="000000"/>
        </w:rPr>
        <w:br/>
      </w:r>
      <w:r w:rsidRPr="00C814F8">
        <w:rPr>
          <w:rFonts w:asciiTheme="minorHAnsi" w:hAnsiTheme="minorHAnsi" w:cstheme="minorHAnsi"/>
          <w:color w:val="000000"/>
        </w:rPr>
        <w:t>DA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Documentação obrigatória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39" w:name="art40"/>
      <w:bookmarkEnd w:id="39"/>
      <w:r w:rsidRPr="00C814F8">
        <w:rPr>
          <w:rFonts w:asciiTheme="minorHAnsi" w:hAnsiTheme="minorHAnsi" w:cstheme="minorHAnsi"/>
          <w:color w:val="000000"/>
        </w:rPr>
        <w:t>Art. 40.  Para habilitação dos licitantes, será exigida, exclusivamente, a documentação relativa: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à</w:t>
      </w:r>
      <w:proofErr w:type="gramEnd"/>
      <w:r w:rsidRPr="00C814F8">
        <w:rPr>
          <w:rFonts w:asciiTheme="minorHAnsi" w:hAnsiTheme="minorHAnsi" w:cstheme="minorHAnsi"/>
          <w:color w:val="000000"/>
        </w:rPr>
        <w:t xml:space="preserve"> habilitação jurídica;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à</w:t>
      </w:r>
      <w:proofErr w:type="gramEnd"/>
      <w:r w:rsidRPr="00C814F8">
        <w:rPr>
          <w:rFonts w:asciiTheme="minorHAnsi" w:hAnsiTheme="minorHAnsi" w:cstheme="minorHAnsi"/>
          <w:color w:val="000000"/>
        </w:rPr>
        <w:t xml:space="preserve"> qualificação técnica;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à qualificação econômico-financeira;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à</w:t>
      </w:r>
      <w:proofErr w:type="gramEnd"/>
      <w:r w:rsidRPr="00C814F8">
        <w:rPr>
          <w:rFonts w:asciiTheme="minorHAnsi" w:hAnsiTheme="minorHAnsi" w:cstheme="minorHAnsi"/>
          <w:color w:val="000000"/>
        </w:rPr>
        <w:t xml:space="preserve"> regularidade fiscal e trabalhista;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à</w:t>
      </w:r>
      <w:proofErr w:type="gramEnd"/>
      <w:r w:rsidRPr="00C814F8">
        <w:rPr>
          <w:rFonts w:asciiTheme="minorHAnsi" w:hAnsiTheme="minorHAnsi" w:cstheme="minorHAnsi"/>
          <w:color w:val="000000"/>
        </w:rPr>
        <w:t xml:space="preserve"> regularidade fiscal perante as Fazendas Públicas estaduais, distrital e municipais, quando necessário;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ao</w:t>
      </w:r>
      <w:proofErr w:type="gramEnd"/>
      <w:r w:rsidRPr="00C814F8">
        <w:rPr>
          <w:rFonts w:asciiTheme="minorHAnsi" w:hAnsiTheme="minorHAnsi" w:cstheme="minorHAnsi"/>
          <w:color w:val="000000"/>
        </w:rPr>
        <w:t xml:space="preserve"> cumprimento do disposto no </w:t>
      </w:r>
      <w:r w:rsidRPr="00C814F8">
        <w:rPr>
          <w:rFonts w:asciiTheme="minorHAnsi" w:hAnsiTheme="minorHAnsi" w:cstheme="minorHAnsi"/>
        </w:rPr>
        <w:t>inciso XXXIII do </w:t>
      </w:r>
      <w:r w:rsidRPr="00C814F8">
        <w:rPr>
          <w:rFonts w:asciiTheme="minorHAnsi" w:hAnsiTheme="minorHAnsi" w:cstheme="minorHAnsi"/>
          <w:b/>
          <w:bCs/>
        </w:rPr>
        <w:t>caput</w:t>
      </w:r>
      <w:r w:rsidRPr="00C814F8">
        <w:rPr>
          <w:rFonts w:asciiTheme="minorHAnsi" w:hAnsiTheme="minorHAnsi" w:cstheme="minorHAnsi"/>
        </w:rPr>
        <w:t> do art. 7º da Constituição</w:t>
      </w:r>
      <w:r w:rsidRPr="00C814F8">
        <w:rPr>
          <w:rFonts w:asciiTheme="minorHAnsi" w:hAnsiTheme="minorHAnsi" w:cstheme="minorHAnsi"/>
          <w:color w:val="000000"/>
        </w:rPr>
        <w:t> e no </w:t>
      </w:r>
      <w:r w:rsidRPr="00C814F8">
        <w:rPr>
          <w:rFonts w:asciiTheme="minorHAnsi" w:hAnsiTheme="minorHAnsi" w:cstheme="minorHAnsi"/>
        </w:rPr>
        <w:t>inciso XVIII do caput do art. 78 da Lei nº 8.666, de 1993</w:t>
      </w:r>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A documentação exigida para atender ao disposto nos incisos I, III, IV e V do </w:t>
      </w:r>
      <w:r w:rsidRPr="00C814F8">
        <w:rPr>
          <w:rFonts w:asciiTheme="minorHAnsi" w:hAnsiTheme="minorHAnsi" w:cstheme="minorHAnsi"/>
          <w:b/>
          <w:bCs/>
          <w:color w:val="000000"/>
        </w:rPr>
        <w:t>caput</w:t>
      </w:r>
      <w:r w:rsidRPr="00C814F8">
        <w:rPr>
          <w:rFonts w:asciiTheme="minorHAnsi" w:hAnsiTheme="minorHAnsi" w:cstheme="minorHAnsi"/>
          <w:color w:val="000000"/>
        </w:rPr>
        <w:t> poderá ser substituída pelo registro cadastral n</w:t>
      </w:r>
      <w:r w:rsidR="00AD3464">
        <w:rPr>
          <w:rFonts w:asciiTheme="minorHAnsi" w:hAnsiTheme="minorHAnsi" w:cstheme="minorHAnsi"/>
          <w:color w:val="000000"/>
        </w:rPr>
        <w:t>a Bolsa de Licitações do Brasil (</w:t>
      </w:r>
      <w:r w:rsidR="00AD3464" w:rsidRPr="00AD3464">
        <w:rPr>
          <w:rFonts w:asciiTheme="minorHAnsi" w:hAnsiTheme="minorHAnsi" w:cstheme="minorHAnsi"/>
          <w:color w:val="000000"/>
        </w:rPr>
        <w:t>www.bll.org.br</w:t>
      </w:r>
      <w:r w:rsidR="00AD3464">
        <w:rPr>
          <w:rFonts w:asciiTheme="minorHAnsi" w:hAnsiTheme="minorHAnsi" w:cstheme="minorHAnsi"/>
          <w:color w:val="000000"/>
        </w:rPr>
        <w:t>)</w:t>
      </w:r>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0" w:name="art41"/>
      <w:bookmarkEnd w:id="40"/>
      <w:r w:rsidRPr="00C814F8">
        <w:rPr>
          <w:rFonts w:asciiTheme="minorHAnsi" w:hAnsiTheme="minorHAnsi" w:cstheme="minorHAnsi"/>
          <w:color w:val="000000"/>
        </w:rPr>
        <w:t>Art. 41.  Quando permitida a participação de empresas estrangeiras na licitação, as exigências de habilitação serão atendidas mediante documentos equivalentes, inicialmente apresentados com tradução livre.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Parágrafo único.  Na hipótese de o licitante vencedor ser estrangeiro, para fins de assinatura do contrato ou da ata de registro de preços, os documentos de que trata o </w:t>
      </w:r>
      <w:r w:rsidRPr="00C814F8">
        <w:rPr>
          <w:rFonts w:asciiTheme="minorHAnsi" w:hAnsiTheme="minorHAnsi" w:cstheme="minorHAnsi"/>
          <w:b/>
          <w:bCs/>
          <w:color w:val="000000"/>
        </w:rPr>
        <w:t>caput</w:t>
      </w:r>
      <w:r w:rsidRPr="00C814F8">
        <w:rPr>
          <w:rFonts w:asciiTheme="minorHAnsi" w:hAnsiTheme="minorHAnsi" w:cstheme="minorHAnsi"/>
          <w:color w:val="000000"/>
        </w:rPr>
        <w:t> serão traduzidos por tradutor juramentado no País e apostilados nos termos do dispostos no </w:t>
      </w:r>
      <w:r w:rsidRPr="00C814F8">
        <w:rPr>
          <w:rFonts w:asciiTheme="minorHAnsi" w:hAnsiTheme="minorHAnsi" w:cstheme="minorHAnsi"/>
        </w:rPr>
        <w:t>Decreto nº 8.660, de 29 de janeiro de 2016</w:t>
      </w:r>
      <w:r w:rsidRPr="00C814F8">
        <w:rPr>
          <w:rFonts w:asciiTheme="minorHAnsi" w:hAnsiTheme="minorHAnsi" w:cstheme="minorHAnsi"/>
          <w:color w:val="000000"/>
        </w:rPr>
        <w:t xml:space="preserve">, ou de outro que venha a substituí-lo, ou </w:t>
      </w:r>
      <w:proofErr w:type="spellStart"/>
      <w:r w:rsidRPr="00C814F8">
        <w:rPr>
          <w:rFonts w:asciiTheme="minorHAnsi" w:hAnsiTheme="minorHAnsi" w:cstheme="minorHAnsi"/>
          <w:color w:val="000000"/>
        </w:rPr>
        <w:t>consularizados</w:t>
      </w:r>
      <w:proofErr w:type="spellEnd"/>
      <w:r w:rsidRPr="00C814F8">
        <w:rPr>
          <w:rFonts w:asciiTheme="minorHAnsi" w:hAnsiTheme="minorHAnsi" w:cstheme="minorHAnsi"/>
          <w:color w:val="000000"/>
        </w:rPr>
        <w:t xml:space="preserve"> pelos respectivos consulados ou embaixadas.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1" w:name="art42"/>
      <w:bookmarkEnd w:id="41"/>
      <w:r w:rsidRPr="00C814F8">
        <w:rPr>
          <w:rFonts w:asciiTheme="minorHAnsi" w:hAnsiTheme="minorHAnsi" w:cstheme="minorHAnsi"/>
          <w:color w:val="000000"/>
        </w:rPr>
        <w:t>Art. 42.  Quando permitida a participação de consórcio de empresas, serão exigidas: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a</w:t>
      </w:r>
      <w:proofErr w:type="gramEnd"/>
      <w:r w:rsidRPr="00C814F8">
        <w:rPr>
          <w:rFonts w:asciiTheme="minorHAnsi" w:hAnsiTheme="minorHAnsi" w:cstheme="minorHAnsi"/>
          <w:color w:val="000000"/>
        </w:rPr>
        <w:t xml:space="preserve"> comprovação da existência de compromisso público ou particular de constituição de consórcio, com indicação da empresa líder, que atenderá às condições de liderança estabelecidas no edital e representará as consorciadas perante a União;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a</w:t>
      </w:r>
      <w:proofErr w:type="gramEnd"/>
      <w:r w:rsidRPr="00C814F8">
        <w:rPr>
          <w:rFonts w:asciiTheme="minorHAnsi" w:hAnsiTheme="minorHAnsi" w:cstheme="minorHAnsi"/>
          <w:color w:val="000000"/>
        </w:rPr>
        <w:t xml:space="preserve"> apresentação da documentação de habilitação especificada no edital por empresa consorciada;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a comprovação da capacidade técnica do consórcio pelo somatório dos quantitativos de cada empresa consorciada, na forma estabelecida no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a</w:t>
      </w:r>
      <w:proofErr w:type="gramEnd"/>
      <w:r w:rsidRPr="00C814F8">
        <w:rPr>
          <w:rFonts w:asciiTheme="minorHAnsi" w:hAnsiTheme="minorHAnsi" w:cstheme="minorHAnsi"/>
          <w:color w:val="000000"/>
        </w:rPr>
        <w:t xml:space="preserve"> demonstração, por cada empresa consorciada, do atendimento aos índices contábeis definidos no edital, para fins de qualificação econômico-financeira;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a</w:t>
      </w:r>
      <w:proofErr w:type="gramEnd"/>
      <w:r w:rsidRPr="00C814F8">
        <w:rPr>
          <w:rFonts w:asciiTheme="minorHAnsi" w:hAnsiTheme="minorHAnsi" w:cstheme="minorHAnsi"/>
          <w:color w:val="000000"/>
        </w:rPr>
        <w:t xml:space="preserve"> responsabilidade solidária das empresas consorciadas pelas obrigações do consórcio, nas etapas da licitação e durante a vigência do contrato;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a</w:t>
      </w:r>
      <w:proofErr w:type="gramEnd"/>
      <w:r w:rsidRPr="00C814F8">
        <w:rPr>
          <w:rFonts w:asciiTheme="minorHAnsi" w:hAnsiTheme="minorHAnsi" w:cstheme="minorHAnsi"/>
          <w:color w:val="000000"/>
        </w:rPr>
        <w:t xml:space="preserve"> obrigatoriedade de liderança por empresa brasileira no consórcio formado por empresas brasileiras e estrangeiras, observado o disposto no inciso I;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a constituição e o registro do consórcio antes da celebração do contrato.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Fica vedada a participação de empresa consorciada, na mesma licitação, por meio de mais de um consórcio ou isoladamente.</w:t>
      </w:r>
    </w:p>
    <w:p w:rsidR="00005824" w:rsidRPr="00C814F8" w:rsidRDefault="00005824"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Procedimentos de verificação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2" w:name="art43"/>
      <w:bookmarkEnd w:id="42"/>
      <w:r w:rsidRPr="00C814F8">
        <w:rPr>
          <w:rFonts w:asciiTheme="minorHAnsi" w:hAnsiTheme="minorHAnsi" w:cstheme="minorHAnsi"/>
          <w:color w:val="000000"/>
        </w:rPr>
        <w:t>Art. 43.  A habilitação dos licitantes será verificada por meio d</w:t>
      </w:r>
      <w:r w:rsidR="000772CD">
        <w:rPr>
          <w:rFonts w:asciiTheme="minorHAnsi" w:hAnsiTheme="minorHAnsi" w:cstheme="minorHAnsi"/>
          <w:color w:val="000000"/>
        </w:rPr>
        <w:t>a Bolsa de Licitações do Brasil (www.bll.org.br)</w:t>
      </w:r>
      <w:r w:rsidRPr="00C814F8">
        <w:rPr>
          <w:rFonts w:asciiTheme="minorHAnsi" w:hAnsiTheme="minorHAnsi" w:cstheme="minorHAnsi"/>
          <w:color w:val="000000"/>
        </w:rPr>
        <w:t xml:space="preserve">, nos documentos por ele abrangidos, quando os procedimentos licitatórios forem realizados por órgãos ou entidades integrantes do </w:t>
      </w:r>
      <w:r w:rsidR="000772CD">
        <w:rPr>
          <w:rFonts w:asciiTheme="minorHAnsi" w:hAnsiTheme="minorHAnsi" w:cstheme="minorHAnsi"/>
          <w:color w:val="000000"/>
        </w:rPr>
        <w:t>sistema</w:t>
      </w:r>
      <w:r w:rsidRPr="00C814F8">
        <w:rPr>
          <w:rFonts w:asciiTheme="minorHAnsi" w:hAnsiTheme="minorHAnsi" w:cstheme="minorHAnsi"/>
          <w:color w:val="000000"/>
        </w:rPr>
        <w:t xml:space="preserve"> ou por aqueles que aderirem </w:t>
      </w:r>
      <w:r w:rsidR="000772CD">
        <w:rPr>
          <w:rFonts w:asciiTheme="minorHAnsi" w:hAnsiTheme="minorHAnsi" w:cstheme="minorHAnsi"/>
          <w:color w:val="000000"/>
        </w:rPr>
        <w:t>à Bolsa de Licitações do Brasil (www.bll.org.br)</w:t>
      </w:r>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documentos exigidos para habilitação que não estejam contemplados </w:t>
      </w:r>
      <w:r w:rsidR="000772CD">
        <w:rPr>
          <w:rFonts w:asciiTheme="minorHAnsi" w:hAnsiTheme="minorHAnsi" w:cstheme="minorHAnsi"/>
          <w:color w:val="000000"/>
        </w:rPr>
        <w:t>na Bolsa de Licitações do Brasil (www.bll.org.br),</w:t>
      </w:r>
      <w:r w:rsidRPr="00C814F8">
        <w:rPr>
          <w:rFonts w:asciiTheme="minorHAnsi" w:hAnsiTheme="minorHAnsi" w:cstheme="minorHAnsi"/>
          <w:color w:val="000000"/>
        </w:rPr>
        <w:t xml:space="preserve"> serão enviados nos termos do disposto no art. 26.</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 2º do art. 38.</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lastRenderedPageBreak/>
        <w:t>§ 3</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verificação pelo órgão ou entidade promotora do certame nos sítios eletrônicos oficiais de órgãos e entidades emissores de certidões constitui meio legal de prova, para fins de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4</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5</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hipótese de contratação de serviços comuns em que a legislação ou o edital exija apresentação de planilha de composição de preços, esta deverá ser encaminhada exclusivamente via sistema, no prazo fixado no edital, com os respectivos valores readequados ao lance vencedor.</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6</w:t>
      </w:r>
      <w:proofErr w:type="gramStart"/>
      <w:r w:rsidRPr="00C814F8">
        <w:rPr>
          <w:rFonts w:asciiTheme="minorHAnsi" w:hAnsiTheme="minorHAnsi" w:cstheme="minorHAnsi"/>
          <w:color w:val="000000"/>
        </w:rPr>
        <w:t>º  No</w:t>
      </w:r>
      <w:proofErr w:type="gramEnd"/>
      <w:r w:rsidRPr="00C814F8">
        <w:rPr>
          <w:rFonts w:asciiTheme="minorHAnsi" w:hAnsiTheme="minorHAnsi" w:cstheme="minorHAnsi"/>
          <w:color w:val="000000"/>
        </w:rPr>
        <w:t xml:space="preserve"> pregão, na forma eletrônica, realizado para o sistema de registro de preços, quando a proposta do licitante vencedor não atender ao quantitativo total estimado para a contratação, poderá ser convocada a quantidade de licitantes necessária para alcançar o total estimado, respeitada a ordem de classificação, observado o preço da proposta vencedora, precedida de posterior habilitação, nos termos do disposto no  Capítulo X.</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7</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comprovação de regularidade fiscal e trabalhista das microempresas e das empresas de pequeno porte será exigida nos termos do disposto no </w:t>
      </w:r>
      <w:r w:rsidRPr="00C814F8">
        <w:rPr>
          <w:rFonts w:asciiTheme="minorHAnsi" w:hAnsiTheme="minorHAnsi" w:cstheme="minorHAnsi"/>
        </w:rPr>
        <w:t>art. 4º do Decreto nº 8.538, de 6 de outubro de 2015.</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8</w:t>
      </w:r>
      <w:proofErr w:type="gramStart"/>
      <w:r w:rsidRPr="00C814F8">
        <w:rPr>
          <w:rFonts w:asciiTheme="minorHAnsi" w:hAnsiTheme="minorHAnsi" w:cstheme="minorHAnsi"/>
          <w:color w:val="000000"/>
        </w:rPr>
        <w:t>º  Constatado</w:t>
      </w:r>
      <w:proofErr w:type="gramEnd"/>
      <w:r w:rsidRPr="00C814F8">
        <w:rPr>
          <w:rFonts w:asciiTheme="minorHAnsi" w:hAnsiTheme="minorHAnsi" w:cstheme="minorHAnsi"/>
          <w:color w:val="000000"/>
        </w:rPr>
        <w:t xml:space="preserve"> o atendimento às exigências estabelecidas no edital, o licitante será declarado vencedor. </w:t>
      </w:r>
    </w:p>
    <w:p w:rsidR="00953950" w:rsidRPr="00C814F8" w:rsidRDefault="00953950"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XI</w:t>
      </w:r>
      <w:r w:rsidR="00953950" w:rsidRPr="00C814F8">
        <w:rPr>
          <w:rFonts w:asciiTheme="minorHAnsi" w:hAnsiTheme="minorHAnsi" w:cstheme="minorHAnsi"/>
          <w:color w:val="000000"/>
        </w:rPr>
        <w:br/>
      </w:r>
      <w:r w:rsidRPr="00C814F8">
        <w:rPr>
          <w:rFonts w:asciiTheme="minorHAnsi" w:hAnsiTheme="minorHAnsi" w:cstheme="minorHAnsi"/>
          <w:color w:val="000000"/>
        </w:rPr>
        <w:t>DO RECURSO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Intenção de recorrer e prazo para recurso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3" w:name="art44"/>
      <w:bookmarkEnd w:id="43"/>
      <w:r w:rsidRPr="00C814F8">
        <w:rPr>
          <w:rFonts w:asciiTheme="minorHAnsi" w:hAnsiTheme="minorHAnsi" w:cstheme="minorHAnsi"/>
          <w:color w:val="000000"/>
        </w:rPr>
        <w:t>Art. 44.  Declarado o vencedor, qualquer licitante poderá, durante o prazo concedido na sessão pública, de forma imediata, em campo próprio do sistema, manifestar sua intenção de recorrer.</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As</w:t>
      </w:r>
      <w:proofErr w:type="gramEnd"/>
      <w:r w:rsidRPr="00C814F8">
        <w:rPr>
          <w:rFonts w:asciiTheme="minorHAnsi" w:hAnsiTheme="minorHAnsi" w:cstheme="minorHAnsi"/>
          <w:color w:val="000000"/>
        </w:rPr>
        <w:t xml:space="preserve"> razões do recurso de que trata o</w:t>
      </w:r>
      <w:r w:rsidRPr="00C814F8">
        <w:rPr>
          <w:rFonts w:asciiTheme="minorHAnsi" w:hAnsiTheme="minorHAnsi" w:cstheme="minorHAnsi"/>
          <w:b/>
          <w:bCs/>
          <w:color w:val="000000"/>
        </w:rPr>
        <w:t> caput</w:t>
      </w:r>
      <w:r w:rsidRPr="00C814F8">
        <w:rPr>
          <w:rFonts w:asciiTheme="minorHAnsi" w:hAnsiTheme="minorHAnsi" w:cstheme="minorHAnsi"/>
          <w:color w:val="000000"/>
        </w:rPr>
        <w:t> deverão ser apresentadas no prazo de três dias.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demais licitantes ficarão intimados para, se desejarem, apresentar suas contrarrazões, no prazo de três dias, contado da data final do prazo do recorrente, assegurada vista imediata dos elementos indispensáveis à defesa dos seus interesses.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w:t>
      </w:r>
      <w:proofErr w:type="gramStart"/>
      <w:r w:rsidRPr="00C814F8">
        <w:rPr>
          <w:rFonts w:asciiTheme="minorHAnsi" w:hAnsiTheme="minorHAnsi" w:cstheme="minorHAnsi"/>
          <w:color w:val="000000"/>
        </w:rPr>
        <w:t>º  A</w:t>
      </w:r>
      <w:proofErr w:type="gramEnd"/>
      <w:r w:rsidRPr="00C814F8">
        <w:rPr>
          <w:rFonts w:asciiTheme="minorHAnsi" w:hAnsiTheme="minorHAnsi" w:cstheme="minorHAnsi"/>
          <w:color w:val="000000"/>
        </w:rPr>
        <w:t xml:space="preserve"> ausência de manifestação imediata e motivada do licitante quanto à intenção de recorrer, nos termos do disposto no </w:t>
      </w:r>
      <w:r w:rsidRPr="00C814F8">
        <w:rPr>
          <w:rFonts w:asciiTheme="minorHAnsi" w:hAnsiTheme="minorHAnsi" w:cstheme="minorHAnsi"/>
          <w:b/>
          <w:bCs/>
          <w:color w:val="000000"/>
        </w:rPr>
        <w:t>caput</w:t>
      </w:r>
      <w:r w:rsidRPr="00C814F8">
        <w:rPr>
          <w:rFonts w:asciiTheme="minorHAnsi" w:hAnsiTheme="minorHAnsi" w:cstheme="minorHAnsi"/>
          <w:color w:val="000000"/>
        </w:rPr>
        <w:t>, importará na decadência desse direito, e o pregoeiro estará autorizado a adjudicar o objeto ao licitante declarado vencedor.</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4</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acolhimento do recurso importará na invalidação apenas dos atos que não podem ser aproveitados. </w:t>
      </w: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lastRenderedPageBreak/>
        <w:t>CAPÍTULO XII</w:t>
      </w:r>
      <w:r w:rsidR="00953950" w:rsidRPr="00C814F8">
        <w:rPr>
          <w:rFonts w:asciiTheme="minorHAnsi" w:hAnsiTheme="minorHAnsi" w:cstheme="minorHAnsi"/>
          <w:color w:val="000000"/>
        </w:rPr>
        <w:br/>
      </w:r>
      <w:r w:rsidRPr="00C814F8">
        <w:rPr>
          <w:rFonts w:asciiTheme="minorHAnsi" w:hAnsiTheme="minorHAnsi" w:cstheme="minorHAnsi"/>
          <w:color w:val="000000"/>
        </w:rPr>
        <w:t>DA ADJUDICAÇÃO E DA HOMOLOGAÇÃO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Autoridade competente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4" w:name="art45"/>
      <w:bookmarkEnd w:id="44"/>
      <w:r w:rsidRPr="00C814F8">
        <w:rPr>
          <w:rFonts w:asciiTheme="minorHAnsi" w:hAnsiTheme="minorHAnsi" w:cstheme="minorHAnsi"/>
          <w:color w:val="000000"/>
        </w:rPr>
        <w:t>Art. 45.  Decididos os recursos e constatada a regularidade dos atos praticados, a autoridade competente adjudicará o objeto e homologará o procedimento licitatório, nos termos do disposto no inciso V do </w:t>
      </w:r>
      <w:r w:rsidRPr="00C814F8">
        <w:rPr>
          <w:rFonts w:asciiTheme="minorHAnsi" w:hAnsiTheme="minorHAnsi" w:cstheme="minorHAnsi"/>
          <w:b/>
          <w:bCs/>
          <w:color w:val="000000"/>
        </w:rPr>
        <w:t>caput</w:t>
      </w:r>
      <w:r w:rsidRPr="00C814F8">
        <w:rPr>
          <w:rFonts w:asciiTheme="minorHAnsi" w:hAnsiTheme="minorHAnsi" w:cstheme="minorHAnsi"/>
          <w:color w:val="000000"/>
        </w:rPr>
        <w:t> do art. 13.</w:t>
      </w:r>
    </w:p>
    <w:p w:rsidR="00953950" w:rsidRPr="00C814F8" w:rsidRDefault="00953950"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Pregoeiro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5" w:name="art46"/>
      <w:bookmarkEnd w:id="45"/>
      <w:r w:rsidRPr="00C814F8">
        <w:rPr>
          <w:rFonts w:asciiTheme="minorHAnsi" w:hAnsiTheme="minorHAnsi" w:cstheme="minorHAnsi"/>
          <w:color w:val="000000"/>
        </w:rPr>
        <w:t>Art. 46.  Na ausência de recurso, caberá ao pregoeiro adjudicar o objeto e encaminhar o processo devidamente instruído à autoridade superior e propor a homologação, nos termos do disposto no inciso IX do </w:t>
      </w:r>
      <w:r w:rsidRPr="00C814F8">
        <w:rPr>
          <w:rFonts w:asciiTheme="minorHAnsi" w:hAnsiTheme="minorHAnsi" w:cstheme="minorHAnsi"/>
          <w:b/>
          <w:bCs/>
          <w:color w:val="000000"/>
        </w:rPr>
        <w:t>caput</w:t>
      </w:r>
      <w:r w:rsidRPr="00C814F8">
        <w:rPr>
          <w:rFonts w:asciiTheme="minorHAnsi" w:hAnsiTheme="minorHAnsi" w:cstheme="minorHAnsi"/>
          <w:color w:val="000000"/>
        </w:rPr>
        <w:t> do art. 17. </w:t>
      </w:r>
    </w:p>
    <w:p w:rsidR="00953950" w:rsidRPr="00C814F8" w:rsidRDefault="00953950"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XIII</w:t>
      </w:r>
      <w:r w:rsidR="00953950" w:rsidRPr="00C814F8">
        <w:rPr>
          <w:rFonts w:asciiTheme="minorHAnsi" w:hAnsiTheme="minorHAnsi" w:cstheme="minorHAnsi"/>
          <w:color w:val="000000"/>
        </w:rPr>
        <w:br/>
      </w:r>
      <w:r w:rsidRPr="00C814F8">
        <w:rPr>
          <w:rFonts w:asciiTheme="minorHAnsi" w:hAnsiTheme="minorHAnsi" w:cstheme="minorHAnsi"/>
          <w:color w:val="000000"/>
        </w:rPr>
        <w:t>DO SANEAMENTO DA PROPOSTA E DA HABILITAÇÃO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Erros ou falhas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6" w:name="art47"/>
      <w:bookmarkEnd w:id="46"/>
      <w:r w:rsidRPr="00C814F8">
        <w:rPr>
          <w:rFonts w:asciiTheme="minorHAnsi" w:hAnsiTheme="minorHAnsi" w:cstheme="minorHAnsi"/>
          <w:color w:val="000000"/>
        </w:rPr>
        <w:t>Art. 47.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r w:rsidRPr="00C814F8">
        <w:rPr>
          <w:rFonts w:asciiTheme="minorHAnsi" w:hAnsiTheme="minorHAnsi" w:cstheme="minorHAnsi"/>
        </w:rPr>
        <w:t>Lei nº 9.784, de 29 de janeiro de 1999</w:t>
      </w:r>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Na hipótese de necessidade de suspensão da sessão pública para a realização de diligências, com vistas ao saneamento de que trata o </w:t>
      </w:r>
      <w:r w:rsidRPr="00C814F8">
        <w:rPr>
          <w:rFonts w:asciiTheme="minorHAnsi" w:hAnsiTheme="minorHAnsi" w:cstheme="minorHAnsi"/>
          <w:b/>
          <w:bCs/>
          <w:color w:val="000000"/>
        </w:rPr>
        <w:t>caput</w:t>
      </w:r>
      <w:r w:rsidRPr="00C814F8">
        <w:rPr>
          <w:rFonts w:asciiTheme="minorHAnsi" w:hAnsiTheme="minorHAnsi" w:cstheme="minorHAnsi"/>
          <w:color w:val="000000"/>
        </w:rPr>
        <w:t>, a sessão pública somente poderá ser reiniciada mediante aviso prévio no sistema com, no mínimo, vinte e quatro horas de antecedência, e a ocorrência será registrada em ata. </w:t>
      </w:r>
    </w:p>
    <w:p w:rsidR="00953950" w:rsidRPr="00C814F8" w:rsidRDefault="00953950"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XIV</w:t>
      </w:r>
      <w:r w:rsidR="00953950" w:rsidRPr="00C814F8">
        <w:rPr>
          <w:rFonts w:asciiTheme="minorHAnsi" w:hAnsiTheme="minorHAnsi" w:cstheme="minorHAnsi"/>
          <w:color w:val="000000"/>
        </w:rPr>
        <w:br/>
      </w:r>
      <w:r w:rsidRPr="00C814F8">
        <w:rPr>
          <w:rFonts w:asciiTheme="minorHAnsi" w:hAnsiTheme="minorHAnsi" w:cstheme="minorHAnsi"/>
          <w:color w:val="000000"/>
        </w:rPr>
        <w:t>DA CONTRATAÇÃO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Assinatura do contrato ou da ata de registro de preços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7" w:name="art48"/>
      <w:bookmarkEnd w:id="47"/>
      <w:r w:rsidRPr="00C814F8">
        <w:rPr>
          <w:rFonts w:asciiTheme="minorHAnsi" w:hAnsiTheme="minorHAnsi" w:cstheme="minorHAnsi"/>
          <w:color w:val="000000"/>
        </w:rPr>
        <w:t>Art. 48.  Após a homologação, o adjudicatário será convocado para assinar o contrato ou a ata de registro de preços no prazo estabelecido no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Na</w:t>
      </w:r>
      <w:proofErr w:type="gramEnd"/>
      <w:r w:rsidRPr="00C814F8">
        <w:rPr>
          <w:rFonts w:asciiTheme="minorHAnsi" w:hAnsiTheme="minorHAnsi" w:cstheme="minorHAnsi"/>
          <w:color w:val="000000"/>
        </w:rPr>
        <w:t xml:space="preserve"> assinatura do contrato ou da ata de registro de preços, será exigida a comprovação das condições de habilitação consignadas no edital, que deverão ser mantidas pelo licitante durante a vigência do contrato ou da ata de registro de preços.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 2º  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w:t>
      </w:r>
      <w:r w:rsidRPr="00C814F8">
        <w:rPr>
          <w:rFonts w:asciiTheme="minorHAnsi" w:hAnsiTheme="minorHAnsi" w:cstheme="minorHAnsi"/>
          <w:color w:val="000000"/>
        </w:rPr>
        <w:lastRenderedPageBreak/>
        <w:t>complementares e, feita a negociação, assinar o contrato ou a ata de registro de preços, sem prejuízo da aplicação das sanções de que trata o art. 49.</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3</w:t>
      </w:r>
      <w:proofErr w:type="gramStart"/>
      <w:r w:rsidRPr="00C814F8">
        <w:rPr>
          <w:rFonts w:asciiTheme="minorHAnsi" w:hAnsiTheme="minorHAnsi" w:cstheme="minorHAnsi"/>
          <w:color w:val="000000"/>
        </w:rPr>
        <w:t>º  O</w:t>
      </w:r>
      <w:proofErr w:type="gramEnd"/>
      <w:r w:rsidRPr="00C814F8">
        <w:rPr>
          <w:rFonts w:asciiTheme="minorHAnsi" w:hAnsiTheme="minorHAnsi" w:cstheme="minorHAnsi"/>
          <w:color w:val="000000"/>
        </w:rPr>
        <w:t xml:space="preserve"> prazo de validade das propostas será de sessenta dias, permitida a fixação de prazo diverso no edital. </w:t>
      </w:r>
    </w:p>
    <w:p w:rsidR="00953950" w:rsidRPr="00C814F8" w:rsidRDefault="00953950"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XV</w:t>
      </w:r>
      <w:r w:rsidR="00953950" w:rsidRPr="00C814F8">
        <w:rPr>
          <w:rFonts w:asciiTheme="minorHAnsi" w:hAnsiTheme="minorHAnsi" w:cstheme="minorHAnsi"/>
          <w:color w:val="000000"/>
        </w:rPr>
        <w:br/>
      </w:r>
      <w:r w:rsidRPr="00C814F8">
        <w:rPr>
          <w:rFonts w:asciiTheme="minorHAnsi" w:hAnsiTheme="minorHAnsi" w:cstheme="minorHAnsi"/>
          <w:color w:val="000000"/>
        </w:rPr>
        <w:t>DA SANÇÃO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Impedimento de licitar e contratar</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8" w:name="art49"/>
      <w:bookmarkEnd w:id="48"/>
      <w:r w:rsidRPr="00C814F8">
        <w:rPr>
          <w:rFonts w:asciiTheme="minorHAnsi" w:hAnsiTheme="minorHAnsi" w:cstheme="minorHAnsi"/>
          <w:color w:val="000000"/>
        </w:rPr>
        <w:t xml:space="preserve">Art. 49.  Ficará impedido de licitar e de contratar com </w:t>
      </w:r>
      <w:r w:rsidR="000772CD">
        <w:rPr>
          <w:rFonts w:asciiTheme="minorHAnsi" w:hAnsiTheme="minorHAnsi" w:cstheme="minorHAnsi"/>
          <w:color w:val="000000"/>
        </w:rPr>
        <w:t xml:space="preserve">o Município de Timbó Grande, Estado de Santa Catarina </w:t>
      </w:r>
      <w:r w:rsidRPr="00C814F8">
        <w:rPr>
          <w:rFonts w:asciiTheme="minorHAnsi" w:hAnsiTheme="minorHAnsi" w:cstheme="minorHAnsi"/>
          <w:color w:val="000000"/>
        </w:rPr>
        <w:t>será descredenciado n</w:t>
      </w:r>
      <w:r w:rsidR="000772CD">
        <w:rPr>
          <w:rFonts w:asciiTheme="minorHAnsi" w:hAnsiTheme="minorHAnsi" w:cstheme="minorHAnsi"/>
          <w:color w:val="000000"/>
        </w:rPr>
        <w:t>a Bolsa de Licitações do Brasil (www.bll.org.br)</w:t>
      </w:r>
      <w:r w:rsidRPr="00C814F8">
        <w:rPr>
          <w:rFonts w:asciiTheme="minorHAnsi" w:hAnsiTheme="minorHAnsi" w:cstheme="minorHAnsi"/>
          <w:color w:val="000000"/>
        </w:rPr>
        <w:t>, pelo prazo de até cinco anos, sem prejuízo das multas previstas em edital e no contrato e das demais cominações legais, garantido o direito à ampla defesa, o licitante que, convocado dentro do prazo de validade de sua proposta: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não</w:t>
      </w:r>
      <w:proofErr w:type="gramEnd"/>
      <w:r w:rsidRPr="00C814F8">
        <w:rPr>
          <w:rFonts w:asciiTheme="minorHAnsi" w:hAnsiTheme="minorHAnsi" w:cstheme="minorHAnsi"/>
          <w:color w:val="000000"/>
        </w:rPr>
        <w:t xml:space="preserve"> assinar o contrato ou a ata de registro de preços;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não</w:t>
      </w:r>
      <w:proofErr w:type="gramEnd"/>
      <w:r w:rsidRPr="00C814F8">
        <w:rPr>
          <w:rFonts w:asciiTheme="minorHAnsi" w:hAnsiTheme="minorHAnsi" w:cstheme="minorHAnsi"/>
          <w:color w:val="000000"/>
        </w:rPr>
        <w:t xml:space="preserve"> entregar a documentação exigida no edital;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apresentar documentação falsa;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IV - </w:t>
      </w:r>
      <w:proofErr w:type="gramStart"/>
      <w:r w:rsidRPr="00C814F8">
        <w:rPr>
          <w:rFonts w:asciiTheme="minorHAnsi" w:hAnsiTheme="minorHAnsi" w:cstheme="minorHAnsi"/>
          <w:color w:val="000000"/>
        </w:rPr>
        <w:t>causar</w:t>
      </w:r>
      <w:proofErr w:type="gramEnd"/>
      <w:r w:rsidRPr="00C814F8">
        <w:rPr>
          <w:rFonts w:asciiTheme="minorHAnsi" w:hAnsiTheme="minorHAnsi" w:cstheme="minorHAnsi"/>
          <w:color w:val="000000"/>
        </w:rPr>
        <w:t xml:space="preserve"> o atraso na execução do objeto;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 - </w:t>
      </w:r>
      <w:proofErr w:type="gramStart"/>
      <w:r w:rsidRPr="00C814F8">
        <w:rPr>
          <w:rFonts w:asciiTheme="minorHAnsi" w:hAnsiTheme="minorHAnsi" w:cstheme="minorHAnsi"/>
          <w:color w:val="000000"/>
        </w:rPr>
        <w:t>não</w:t>
      </w:r>
      <w:proofErr w:type="gramEnd"/>
      <w:r w:rsidRPr="00C814F8">
        <w:rPr>
          <w:rFonts w:asciiTheme="minorHAnsi" w:hAnsiTheme="minorHAnsi" w:cstheme="minorHAnsi"/>
          <w:color w:val="000000"/>
        </w:rPr>
        <w:t xml:space="preserve"> mantiver a proposta;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VI - </w:t>
      </w:r>
      <w:proofErr w:type="gramStart"/>
      <w:r w:rsidRPr="00C814F8">
        <w:rPr>
          <w:rFonts w:asciiTheme="minorHAnsi" w:hAnsiTheme="minorHAnsi" w:cstheme="minorHAnsi"/>
          <w:color w:val="000000"/>
        </w:rPr>
        <w:t>falhar</w:t>
      </w:r>
      <w:proofErr w:type="gramEnd"/>
      <w:r w:rsidRPr="00C814F8">
        <w:rPr>
          <w:rFonts w:asciiTheme="minorHAnsi" w:hAnsiTheme="minorHAnsi" w:cstheme="minorHAnsi"/>
          <w:color w:val="000000"/>
        </w:rPr>
        <w:t xml:space="preserve"> na execução do contrato;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 - fraudar a execução do contrato;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VIII - comportar-se de modo inidôneo;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IX - </w:t>
      </w:r>
      <w:proofErr w:type="gramStart"/>
      <w:r w:rsidRPr="00C814F8">
        <w:rPr>
          <w:rFonts w:asciiTheme="minorHAnsi" w:hAnsiTheme="minorHAnsi" w:cstheme="minorHAnsi"/>
          <w:color w:val="000000"/>
        </w:rPr>
        <w:t>declarar</w:t>
      </w:r>
      <w:proofErr w:type="gramEnd"/>
      <w:r w:rsidRPr="00C814F8">
        <w:rPr>
          <w:rFonts w:asciiTheme="minorHAnsi" w:hAnsiTheme="minorHAnsi" w:cstheme="minorHAnsi"/>
          <w:color w:val="000000"/>
        </w:rPr>
        <w:t xml:space="preserve"> informações falsas;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X - </w:t>
      </w:r>
      <w:proofErr w:type="gramStart"/>
      <w:r w:rsidRPr="00C814F8">
        <w:rPr>
          <w:rFonts w:asciiTheme="minorHAnsi" w:hAnsiTheme="minorHAnsi" w:cstheme="minorHAnsi"/>
          <w:color w:val="000000"/>
        </w:rPr>
        <w:t>cometer</w:t>
      </w:r>
      <w:proofErr w:type="gramEnd"/>
      <w:r w:rsidRPr="00C814F8">
        <w:rPr>
          <w:rFonts w:asciiTheme="minorHAnsi" w:hAnsiTheme="minorHAnsi" w:cstheme="minorHAnsi"/>
          <w:color w:val="000000"/>
        </w:rPr>
        <w:t xml:space="preserve"> fraude fiscal.</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As</w:t>
      </w:r>
      <w:proofErr w:type="gramEnd"/>
      <w:r w:rsidRPr="00C814F8">
        <w:rPr>
          <w:rFonts w:asciiTheme="minorHAnsi" w:hAnsiTheme="minorHAnsi" w:cstheme="minorHAnsi"/>
          <w:color w:val="000000"/>
        </w:rPr>
        <w:t xml:space="preserve"> sanções descritas no </w:t>
      </w:r>
      <w:r w:rsidRPr="00C814F8">
        <w:rPr>
          <w:rFonts w:asciiTheme="minorHAnsi" w:hAnsiTheme="minorHAnsi" w:cstheme="minorHAnsi"/>
          <w:b/>
          <w:bCs/>
          <w:color w:val="000000"/>
        </w:rPr>
        <w:t>caput</w:t>
      </w:r>
      <w:r w:rsidRPr="00C814F8">
        <w:rPr>
          <w:rFonts w:asciiTheme="minorHAnsi" w:hAnsiTheme="minorHAnsi" w:cstheme="minorHAnsi"/>
          <w:color w:val="000000"/>
        </w:rPr>
        <w:t> também se aplicam aos integrantes do cadastro de reserva, em pregão para registro de preços que, convocados, não honrarem o compromisso assumido sem justificativa ou com justificativa recusada pela administração pública.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As</w:t>
      </w:r>
      <w:proofErr w:type="gramEnd"/>
      <w:r w:rsidRPr="00C814F8">
        <w:rPr>
          <w:rFonts w:asciiTheme="minorHAnsi" w:hAnsiTheme="minorHAnsi" w:cstheme="minorHAnsi"/>
          <w:color w:val="000000"/>
        </w:rPr>
        <w:t xml:space="preserve"> sanções serão registradas e publicadas n</w:t>
      </w:r>
      <w:r w:rsidR="000772CD" w:rsidRPr="000772CD">
        <w:rPr>
          <w:rFonts w:asciiTheme="minorHAnsi" w:hAnsiTheme="minorHAnsi" w:cstheme="minorHAnsi"/>
          <w:color w:val="000000"/>
        </w:rPr>
        <w:t xml:space="preserve"> </w:t>
      </w:r>
      <w:r w:rsidR="000772CD">
        <w:rPr>
          <w:rFonts w:asciiTheme="minorHAnsi" w:hAnsiTheme="minorHAnsi" w:cstheme="minorHAnsi"/>
          <w:color w:val="000000"/>
        </w:rPr>
        <w:t>Bolsa de Licitações do Brasil (www.bll.org.br)</w:t>
      </w:r>
      <w:r w:rsidRPr="00C814F8">
        <w:rPr>
          <w:rFonts w:asciiTheme="minorHAnsi" w:hAnsiTheme="minorHAnsi" w:cstheme="minorHAnsi"/>
          <w:color w:val="000000"/>
        </w:rPr>
        <w:t>. </w:t>
      </w:r>
    </w:p>
    <w:p w:rsidR="00953950" w:rsidRPr="00C814F8" w:rsidRDefault="00953950"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XVI</w:t>
      </w:r>
      <w:r w:rsidR="00953950" w:rsidRPr="00C814F8">
        <w:rPr>
          <w:rFonts w:asciiTheme="minorHAnsi" w:hAnsiTheme="minorHAnsi" w:cstheme="minorHAnsi"/>
          <w:color w:val="000000"/>
        </w:rPr>
        <w:br/>
      </w:r>
      <w:r w:rsidRPr="00C814F8">
        <w:rPr>
          <w:rFonts w:asciiTheme="minorHAnsi" w:hAnsiTheme="minorHAnsi" w:cstheme="minorHAnsi"/>
          <w:color w:val="000000"/>
        </w:rPr>
        <w:t>DA REVOGAÇÃO E DA ANULAÇÃO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Revogação e anulação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49" w:name="art50"/>
      <w:bookmarkEnd w:id="49"/>
      <w:r w:rsidRPr="00C814F8">
        <w:rPr>
          <w:rFonts w:asciiTheme="minorHAnsi" w:hAnsiTheme="minorHAnsi" w:cstheme="minorHAnsi"/>
          <w:color w:val="000000"/>
        </w:rPr>
        <w:t xml:space="preserve">Art. 50.  A autoridade competente para homologar o procedimento licitatório de que trata este Decreto poderá revogá-lo somente em razão do interesse público, por motivo de </w:t>
      </w:r>
      <w:r w:rsidRPr="00C814F8">
        <w:rPr>
          <w:rFonts w:asciiTheme="minorHAnsi" w:hAnsiTheme="minorHAnsi" w:cstheme="minorHAnsi"/>
          <w:color w:val="000000"/>
        </w:rPr>
        <w:lastRenderedPageBreak/>
        <w:t>fato superveniente devidamente comprovado, pertinente e suficiente para justificar a revogação, e deverá anulá-lo por ilegalidade, de ofício ou por provocação de qualquer pessoa, por meio de ato escrito e fundamentado.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Parágrafo único.  Os licitantes não terão direito à indenização em decorrência da anulação do procedimento licitatório, ressalvado o direito do contratado de boa-fé ao ressarcimento dos encargos que tiver suportado no cumprimento do contrato. </w:t>
      </w:r>
    </w:p>
    <w:p w:rsidR="00953950" w:rsidRPr="00C814F8" w:rsidRDefault="00953950"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XVII</w:t>
      </w:r>
      <w:r w:rsidR="00953950" w:rsidRPr="00C814F8">
        <w:rPr>
          <w:rFonts w:asciiTheme="minorHAnsi" w:hAnsiTheme="minorHAnsi" w:cstheme="minorHAnsi"/>
          <w:color w:val="000000"/>
        </w:rPr>
        <w:br/>
      </w:r>
      <w:r w:rsidRPr="00C814F8">
        <w:rPr>
          <w:rFonts w:asciiTheme="minorHAnsi" w:hAnsiTheme="minorHAnsi" w:cstheme="minorHAnsi"/>
          <w:color w:val="000000"/>
        </w:rPr>
        <w:t>DO SISTEMA DE DISPENSA ELETRÔNICA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Aplicação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0" w:name="art51"/>
      <w:bookmarkEnd w:id="50"/>
      <w:r w:rsidRPr="00C814F8">
        <w:rPr>
          <w:rFonts w:asciiTheme="minorHAnsi" w:hAnsiTheme="minorHAnsi" w:cstheme="minorHAnsi"/>
          <w:color w:val="000000"/>
        </w:rPr>
        <w:t xml:space="preserve">Art. 51.  As unidades gestoras integrantes do </w:t>
      </w:r>
      <w:r w:rsidR="000772CD">
        <w:rPr>
          <w:rFonts w:asciiTheme="minorHAnsi" w:hAnsiTheme="minorHAnsi" w:cstheme="minorHAnsi"/>
          <w:color w:val="000000"/>
        </w:rPr>
        <w:t>sistema</w:t>
      </w:r>
      <w:r w:rsidRPr="00C814F8">
        <w:rPr>
          <w:rFonts w:asciiTheme="minorHAnsi" w:hAnsiTheme="minorHAnsi" w:cstheme="minorHAnsi"/>
          <w:color w:val="000000"/>
        </w:rPr>
        <w:t xml:space="preserve"> adotarão o sistema de dispensa eletrônica, nas seguintes hipóteses: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 - </w:t>
      </w:r>
      <w:proofErr w:type="gramStart"/>
      <w:r w:rsidRPr="00C814F8">
        <w:rPr>
          <w:rFonts w:asciiTheme="minorHAnsi" w:hAnsiTheme="minorHAnsi" w:cstheme="minorHAnsi"/>
          <w:color w:val="000000"/>
        </w:rPr>
        <w:t>contratação</w:t>
      </w:r>
      <w:proofErr w:type="gramEnd"/>
      <w:r w:rsidRPr="00C814F8">
        <w:rPr>
          <w:rFonts w:asciiTheme="minorHAnsi" w:hAnsiTheme="minorHAnsi" w:cstheme="minorHAnsi"/>
          <w:color w:val="000000"/>
        </w:rPr>
        <w:t xml:space="preserve"> de serviços comuns de engenharia, nos termos do disposto no </w:t>
      </w:r>
      <w:r w:rsidRPr="00C814F8">
        <w:rPr>
          <w:rFonts w:asciiTheme="minorHAnsi" w:hAnsiTheme="minorHAnsi" w:cstheme="minorHAnsi"/>
        </w:rPr>
        <w:t>inciso I do caput do art. 24 da Lei nº 8.666, de 1993</w:t>
      </w:r>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xml:space="preserve">II - </w:t>
      </w:r>
      <w:proofErr w:type="gramStart"/>
      <w:r w:rsidRPr="00C814F8">
        <w:rPr>
          <w:rFonts w:asciiTheme="minorHAnsi" w:hAnsiTheme="minorHAnsi" w:cstheme="minorHAnsi"/>
          <w:color w:val="000000"/>
        </w:rPr>
        <w:t>aquisição</w:t>
      </w:r>
      <w:proofErr w:type="gramEnd"/>
      <w:r w:rsidRPr="00C814F8">
        <w:rPr>
          <w:rFonts w:asciiTheme="minorHAnsi" w:hAnsiTheme="minorHAnsi" w:cstheme="minorHAnsi"/>
          <w:color w:val="000000"/>
        </w:rPr>
        <w:t xml:space="preserve"> de bens e contratação de serviços comuns, nos termos do disposto no </w:t>
      </w:r>
      <w:r w:rsidRPr="00C814F8">
        <w:rPr>
          <w:rFonts w:asciiTheme="minorHAnsi" w:hAnsiTheme="minorHAnsi" w:cstheme="minorHAnsi"/>
        </w:rPr>
        <w:t>inciso II do caput do art. 24 da Lei nº 8.666, de 1993</w:t>
      </w:r>
      <w:r w:rsidRPr="00C814F8">
        <w:rPr>
          <w:rFonts w:asciiTheme="minorHAnsi" w:hAnsiTheme="minorHAnsi" w:cstheme="minorHAnsi"/>
          <w:color w:val="000000"/>
        </w:rPr>
        <w:t>; 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III - aquisição de bens e contratação de serviços comuns, incluídos os serviços comuns de engenharia, nos termos do disposto no </w:t>
      </w:r>
      <w:r w:rsidRPr="00C814F8">
        <w:rPr>
          <w:rFonts w:asciiTheme="minorHAnsi" w:hAnsiTheme="minorHAnsi" w:cstheme="minorHAnsi"/>
        </w:rPr>
        <w:t>inciso III e seguintes do caput do art. 24 da Lei nº 8.666, de 1993</w:t>
      </w:r>
      <w:r w:rsidRPr="00C814F8">
        <w:rPr>
          <w:rFonts w:asciiTheme="minorHAnsi" w:hAnsiTheme="minorHAnsi" w:cstheme="minorHAnsi"/>
          <w:color w:val="000000"/>
        </w:rPr>
        <w:t>, quando cabível.</w:t>
      </w:r>
    </w:p>
    <w:p w:rsidR="00F44126" w:rsidRPr="00C814F8" w:rsidRDefault="0078164E" w:rsidP="00C814F8">
      <w:pPr>
        <w:pStyle w:val="textbody"/>
        <w:spacing w:before="120" w:beforeAutospacing="0" w:after="120" w:afterAutospacing="0"/>
        <w:ind w:firstLine="1418"/>
        <w:jc w:val="both"/>
        <w:rPr>
          <w:rFonts w:asciiTheme="minorHAnsi" w:hAnsiTheme="minorHAnsi" w:cstheme="minorHAnsi"/>
          <w:color w:val="000000"/>
        </w:rPr>
      </w:pPr>
      <w:r w:rsidRPr="0078164E">
        <w:rPr>
          <w:rFonts w:asciiTheme="minorHAnsi" w:hAnsiTheme="minorHAnsi" w:cstheme="minorHAnsi"/>
          <w:color w:val="000000" w:themeColor="text1"/>
        </w:rPr>
        <w:t>Parágrafo único.</w:t>
      </w:r>
      <w:r w:rsidR="00F44126" w:rsidRPr="0078164E">
        <w:rPr>
          <w:rFonts w:asciiTheme="minorHAnsi" w:hAnsiTheme="minorHAnsi" w:cstheme="minorHAnsi"/>
          <w:color w:val="000000" w:themeColor="text1"/>
        </w:rPr>
        <w:t xml:space="preserve">  </w:t>
      </w:r>
      <w:r w:rsidR="00F44126" w:rsidRPr="00C814F8">
        <w:rPr>
          <w:rFonts w:asciiTheme="minorHAnsi" w:hAnsiTheme="minorHAnsi" w:cstheme="minorHAnsi"/>
          <w:color w:val="000000"/>
        </w:rPr>
        <w:t>Fica vedada a utilização do sistema de dispensa eletrônica nas hipóteses de que trata o art. 4º. </w:t>
      </w:r>
    </w:p>
    <w:p w:rsidR="00953950" w:rsidRPr="00C814F8" w:rsidRDefault="00953950" w:rsidP="00C814F8">
      <w:pPr>
        <w:pStyle w:val="textbody"/>
        <w:spacing w:before="120" w:beforeAutospacing="0" w:after="120" w:afterAutospacing="0"/>
        <w:jc w:val="center"/>
        <w:rPr>
          <w:rFonts w:asciiTheme="minorHAnsi" w:hAnsiTheme="minorHAnsi" w:cstheme="minorHAnsi"/>
          <w:color w:val="000000"/>
        </w:rPr>
      </w:pPr>
    </w:p>
    <w:p w:rsidR="00F44126" w:rsidRPr="00C814F8" w:rsidRDefault="00F44126" w:rsidP="00C814F8">
      <w:pPr>
        <w:pStyle w:val="textbody"/>
        <w:spacing w:before="120" w:beforeAutospacing="0" w:after="120" w:afterAutospacing="0"/>
        <w:jc w:val="center"/>
        <w:rPr>
          <w:rFonts w:asciiTheme="minorHAnsi" w:hAnsiTheme="minorHAnsi" w:cstheme="minorHAnsi"/>
          <w:color w:val="000000"/>
        </w:rPr>
      </w:pPr>
      <w:r w:rsidRPr="00C814F8">
        <w:rPr>
          <w:rFonts w:asciiTheme="minorHAnsi" w:hAnsiTheme="minorHAnsi" w:cstheme="minorHAnsi"/>
          <w:color w:val="000000"/>
        </w:rPr>
        <w:t>CAPÍTULO XVIII</w:t>
      </w:r>
      <w:r w:rsidR="00953950" w:rsidRPr="00C814F8">
        <w:rPr>
          <w:rFonts w:asciiTheme="minorHAnsi" w:hAnsiTheme="minorHAnsi" w:cstheme="minorHAnsi"/>
          <w:color w:val="000000"/>
        </w:rPr>
        <w:br/>
      </w:r>
      <w:r w:rsidRPr="00C814F8">
        <w:rPr>
          <w:rFonts w:asciiTheme="minorHAnsi" w:hAnsiTheme="minorHAnsi" w:cstheme="minorHAnsi"/>
          <w:color w:val="000000"/>
        </w:rPr>
        <w:t>DISPOSIÇÕES FINAIS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Orientações gerais</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1" w:name="art52"/>
      <w:bookmarkEnd w:id="51"/>
      <w:r w:rsidRPr="00C814F8">
        <w:rPr>
          <w:rFonts w:asciiTheme="minorHAnsi" w:hAnsiTheme="minorHAnsi" w:cstheme="minorHAnsi"/>
          <w:color w:val="000000"/>
        </w:rPr>
        <w:t>Art. 52.  </w:t>
      </w:r>
      <w:bookmarkStart w:id="52" w:name="art53"/>
      <w:bookmarkEnd w:id="52"/>
      <w:r w:rsidRPr="00C814F8">
        <w:rPr>
          <w:rFonts w:asciiTheme="minorHAnsi" w:hAnsiTheme="minorHAnsi" w:cstheme="minorHAnsi"/>
          <w:color w:val="000000"/>
        </w:rPr>
        <w:t>Os horários estabelecidos no edital, no aviso e durante a sessão pública observarão o horário de Brasília, Distrito Federal, inclusive para contagem de tempo e registro no sistema eletrônico e na documentação relativa ao certame.</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3" w:name="art54"/>
      <w:bookmarkEnd w:id="53"/>
      <w:r w:rsidRPr="00C814F8">
        <w:rPr>
          <w:rFonts w:asciiTheme="minorHAnsi" w:hAnsiTheme="minorHAnsi" w:cstheme="minorHAnsi"/>
          <w:color w:val="000000"/>
        </w:rPr>
        <w:t>Art. 5</w:t>
      </w:r>
      <w:r w:rsidR="000772CD">
        <w:rPr>
          <w:rFonts w:asciiTheme="minorHAnsi" w:hAnsiTheme="minorHAnsi" w:cstheme="minorHAnsi"/>
          <w:color w:val="000000"/>
        </w:rPr>
        <w:t>3</w:t>
      </w:r>
      <w:r w:rsidRPr="00C814F8">
        <w:rPr>
          <w:rFonts w:asciiTheme="minorHAnsi" w:hAnsiTheme="minorHAnsi" w:cstheme="minorHAnsi"/>
          <w:color w:val="000000"/>
        </w:rPr>
        <w:t>.  Os participantes de licitação na modalidade de pregão, na forma eletrônica, têm direito público subjetivo à fiel observância do procedimento estabelecido neste Decreto e qualquer interessado poderá acompanhar o seu desenvolvimento em tempo real, por meio da internet.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4" w:name="art55"/>
      <w:bookmarkEnd w:id="54"/>
      <w:r w:rsidRPr="00C814F8">
        <w:rPr>
          <w:rFonts w:asciiTheme="minorHAnsi" w:hAnsiTheme="minorHAnsi" w:cstheme="minorHAnsi"/>
          <w:color w:val="000000"/>
        </w:rPr>
        <w:t>Art. 5</w:t>
      </w:r>
      <w:r w:rsidR="000772CD">
        <w:rPr>
          <w:rFonts w:asciiTheme="minorHAnsi" w:hAnsiTheme="minorHAnsi" w:cstheme="minorHAnsi"/>
          <w:color w:val="000000"/>
        </w:rPr>
        <w:t>4</w:t>
      </w:r>
      <w:r w:rsidRPr="00C814F8">
        <w:rPr>
          <w:rFonts w:asciiTheme="minorHAnsi" w:hAnsiTheme="minorHAnsi" w:cstheme="minorHAnsi"/>
          <w:color w:val="000000"/>
        </w:rPr>
        <w:t xml:space="preserve">.  Os entes federativos usuários dos sistemas de que trata o § 2º do art. 5º poderão utilizar </w:t>
      </w:r>
      <w:r w:rsidR="000772CD">
        <w:rPr>
          <w:rFonts w:asciiTheme="minorHAnsi" w:hAnsiTheme="minorHAnsi" w:cstheme="minorHAnsi"/>
          <w:color w:val="000000"/>
        </w:rPr>
        <w:t>Bolsa de Licitações do Brasil (</w:t>
      </w:r>
      <w:hyperlink r:id="rId9" w:history="1">
        <w:r w:rsidR="000772CD" w:rsidRPr="00D71939">
          <w:rPr>
            <w:rStyle w:val="Hyperlink"/>
            <w:rFonts w:asciiTheme="minorHAnsi" w:hAnsiTheme="minorHAnsi" w:cstheme="minorHAnsi"/>
          </w:rPr>
          <w:t>www.bll.org.br</w:t>
        </w:r>
      </w:hyperlink>
      <w:r w:rsidR="000772CD">
        <w:rPr>
          <w:rFonts w:asciiTheme="minorHAnsi" w:hAnsiTheme="minorHAnsi" w:cstheme="minorHAnsi"/>
          <w:color w:val="000000"/>
        </w:rPr>
        <w:t xml:space="preserve">) </w:t>
      </w:r>
      <w:r w:rsidRPr="00C814F8">
        <w:rPr>
          <w:rFonts w:asciiTheme="minorHAnsi" w:hAnsiTheme="minorHAnsi" w:cstheme="minorHAnsi"/>
          <w:color w:val="000000"/>
        </w:rPr>
        <w:t xml:space="preserve">para fins </w:t>
      </w:r>
      <w:proofErr w:type="spellStart"/>
      <w:r w:rsidRPr="00C814F8">
        <w:rPr>
          <w:rFonts w:asciiTheme="minorHAnsi" w:hAnsiTheme="minorHAnsi" w:cstheme="minorHAnsi"/>
          <w:color w:val="000000"/>
        </w:rPr>
        <w:t>habilitatórios</w:t>
      </w:r>
      <w:proofErr w:type="spellEnd"/>
      <w:r w:rsidRPr="00C814F8">
        <w:rPr>
          <w:rFonts w:asciiTheme="minorHAnsi" w:hAnsiTheme="minorHAnsi" w:cstheme="minorHAnsi"/>
          <w:color w:val="000000"/>
        </w:rPr>
        <w:t>.</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5" w:name="art56"/>
      <w:bookmarkEnd w:id="55"/>
      <w:r w:rsidRPr="00C814F8">
        <w:rPr>
          <w:rFonts w:asciiTheme="minorHAnsi" w:hAnsiTheme="minorHAnsi" w:cstheme="minorHAnsi"/>
          <w:color w:val="000000"/>
        </w:rPr>
        <w:t>Art. 5</w:t>
      </w:r>
      <w:r w:rsidR="000772CD">
        <w:rPr>
          <w:rFonts w:asciiTheme="minorHAnsi" w:hAnsiTheme="minorHAnsi" w:cstheme="minorHAnsi"/>
          <w:color w:val="000000"/>
        </w:rPr>
        <w:t>5</w:t>
      </w:r>
      <w:r w:rsidRPr="00C814F8">
        <w:rPr>
          <w:rFonts w:asciiTheme="minorHAnsi" w:hAnsiTheme="minorHAnsi" w:cstheme="minorHAnsi"/>
          <w:color w:val="000000"/>
        </w:rPr>
        <w:t>.  </w:t>
      </w:r>
      <w:bookmarkStart w:id="56" w:name="art57"/>
      <w:bookmarkEnd w:id="56"/>
      <w:r w:rsidRPr="00C814F8">
        <w:rPr>
          <w:rFonts w:asciiTheme="minorHAnsi" w:hAnsiTheme="minorHAnsi" w:cstheme="minorHAnsi"/>
          <w:color w:val="000000"/>
        </w:rPr>
        <w:t>As propostas que contenham a descrição do objeto, o valor e os documentos complementares estarão disponíveis na internet, após a homologação.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7" w:name="art58"/>
      <w:bookmarkEnd w:id="57"/>
      <w:r w:rsidRPr="00C814F8">
        <w:rPr>
          <w:rFonts w:asciiTheme="minorHAnsi" w:hAnsiTheme="minorHAnsi" w:cstheme="minorHAnsi"/>
          <w:color w:val="000000"/>
        </w:rPr>
        <w:lastRenderedPageBreak/>
        <w:t>Art. 5</w:t>
      </w:r>
      <w:r w:rsidR="000772CD">
        <w:rPr>
          <w:rFonts w:asciiTheme="minorHAnsi" w:hAnsiTheme="minorHAnsi" w:cstheme="minorHAnsi"/>
          <w:color w:val="000000"/>
        </w:rPr>
        <w:t>6</w:t>
      </w:r>
      <w:r w:rsidRPr="00C814F8">
        <w:rPr>
          <w:rFonts w:asciiTheme="minorHAnsi" w:hAnsiTheme="minorHAnsi" w:cstheme="minorHAnsi"/>
          <w:color w:val="000000"/>
        </w:rPr>
        <w:t>.  Os arquivos e os registros digitais relativos ao processo licitatório permanecerão à disposição dos órgãos de controle interno e externo.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8" w:name="art59"/>
      <w:bookmarkEnd w:id="58"/>
      <w:r w:rsidRPr="00C814F8">
        <w:rPr>
          <w:rFonts w:asciiTheme="minorHAnsi" w:hAnsiTheme="minorHAnsi" w:cstheme="minorHAnsi"/>
          <w:color w:val="000000"/>
        </w:rPr>
        <w:t>Art. 5</w:t>
      </w:r>
      <w:r w:rsidR="000772CD">
        <w:rPr>
          <w:rFonts w:asciiTheme="minorHAnsi" w:hAnsiTheme="minorHAnsi" w:cstheme="minorHAnsi"/>
          <w:color w:val="000000"/>
        </w:rPr>
        <w:t>7</w:t>
      </w:r>
      <w:r w:rsidRPr="00C814F8">
        <w:rPr>
          <w:rFonts w:asciiTheme="minorHAnsi" w:hAnsiTheme="minorHAnsi" w:cstheme="minorHAnsi"/>
          <w:color w:val="000000"/>
        </w:rPr>
        <w:t>.  A Secretaria de Gestão da Secretaria Especial de Desburocratização, Gestão e Governo Digital do Ministério da Economia poderá editar normas complementares ao disposto neste Decreto e disponibilizar informações adicionais, em meio eletrônico.</w:t>
      </w:r>
    </w:p>
    <w:p w:rsidR="00953950" w:rsidRPr="00C814F8" w:rsidRDefault="00953950" w:rsidP="00C814F8">
      <w:pPr>
        <w:pStyle w:val="textbody"/>
        <w:spacing w:before="120" w:beforeAutospacing="0" w:after="120" w:afterAutospacing="0"/>
        <w:ind w:firstLine="1418"/>
        <w:jc w:val="both"/>
        <w:rPr>
          <w:rFonts w:asciiTheme="minorHAnsi" w:hAnsiTheme="minorHAnsi" w:cstheme="minorHAnsi"/>
          <w:b/>
          <w:bCs/>
          <w:color w:val="000000"/>
        </w:rPr>
      </w:pP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b/>
          <w:bCs/>
          <w:color w:val="000000"/>
        </w:rPr>
        <w:t>Vigência</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bookmarkStart w:id="59" w:name="art61"/>
      <w:bookmarkEnd w:id="59"/>
      <w:r w:rsidRPr="00C814F8">
        <w:rPr>
          <w:rFonts w:asciiTheme="minorHAnsi" w:hAnsiTheme="minorHAnsi" w:cstheme="minorHAnsi"/>
          <w:color w:val="000000"/>
        </w:rPr>
        <w:t xml:space="preserve">Art. </w:t>
      </w:r>
      <w:r w:rsidR="000772CD">
        <w:rPr>
          <w:rFonts w:asciiTheme="minorHAnsi" w:hAnsiTheme="minorHAnsi" w:cstheme="minorHAnsi"/>
          <w:color w:val="000000"/>
        </w:rPr>
        <w:t>58</w:t>
      </w:r>
      <w:r w:rsidRPr="00C814F8">
        <w:rPr>
          <w:rFonts w:asciiTheme="minorHAnsi" w:hAnsiTheme="minorHAnsi" w:cstheme="minorHAnsi"/>
          <w:color w:val="000000"/>
        </w:rPr>
        <w:t>.  Este Decreto entra em vigor em 28 de outubro de 2019.</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1</w:t>
      </w:r>
      <w:proofErr w:type="gramStart"/>
      <w:r w:rsidRPr="00C814F8">
        <w:rPr>
          <w:rFonts w:asciiTheme="minorHAnsi" w:hAnsiTheme="minorHAnsi" w:cstheme="minorHAnsi"/>
          <w:color w:val="000000"/>
        </w:rPr>
        <w:t>º  Os</w:t>
      </w:r>
      <w:proofErr w:type="gramEnd"/>
      <w:r w:rsidRPr="00C814F8">
        <w:rPr>
          <w:rFonts w:asciiTheme="minorHAnsi" w:hAnsiTheme="minorHAnsi" w:cstheme="minorHAnsi"/>
          <w:color w:val="000000"/>
        </w:rPr>
        <w:t xml:space="preserve"> editais publicados após a data de entrada em vigor deste Decreto serão ajustados aos termos deste Decreto.</w:t>
      </w:r>
    </w:p>
    <w:p w:rsidR="00F44126" w:rsidRPr="00C814F8" w:rsidRDefault="00F44126" w:rsidP="00C814F8">
      <w:pPr>
        <w:pStyle w:val="textbody"/>
        <w:spacing w:before="120" w:beforeAutospacing="0" w:after="120" w:afterAutospacing="0"/>
        <w:ind w:firstLine="1418"/>
        <w:jc w:val="both"/>
        <w:rPr>
          <w:rFonts w:asciiTheme="minorHAnsi" w:hAnsiTheme="minorHAnsi" w:cstheme="minorHAnsi"/>
          <w:color w:val="000000"/>
        </w:rPr>
      </w:pPr>
      <w:r w:rsidRPr="00C814F8">
        <w:rPr>
          <w:rFonts w:asciiTheme="minorHAnsi" w:hAnsiTheme="minorHAnsi" w:cstheme="minorHAnsi"/>
          <w:color w:val="000000"/>
        </w:rPr>
        <w:t>§ 2</w:t>
      </w:r>
      <w:proofErr w:type="gramStart"/>
      <w:r w:rsidRPr="00C814F8">
        <w:rPr>
          <w:rFonts w:asciiTheme="minorHAnsi" w:hAnsiTheme="minorHAnsi" w:cstheme="minorHAnsi"/>
          <w:color w:val="000000"/>
        </w:rPr>
        <w:t>º  As</w:t>
      </w:r>
      <w:proofErr w:type="gramEnd"/>
      <w:r w:rsidRPr="00C814F8">
        <w:rPr>
          <w:rFonts w:asciiTheme="minorHAnsi" w:hAnsiTheme="minorHAnsi" w:cstheme="minorHAnsi"/>
          <w:color w:val="000000"/>
        </w:rPr>
        <w:t xml:space="preserve"> licitações cujos editais tenham sido publicados até 28 de outubro de 2019 permanecem regidos pelo </w:t>
      </w:r>
      <w:r w:rsidRPr="00C814F8">
        <w:rPr>
          <w:rFonts w:asciiTheme="minorHAnsi" w:hAnsiTheme="minorHAnsi" w:cstheme="minorHAnsi"/>
        </w:rPr>
        <w:t>Decreto nº 5.450, de 2005</w:t>
      </w:r>
      <w:r w:rsidRPr="00C814F8">
        <w:rPr>
          <w:rFonts w:asciiTheme="minorHAnsi" w:hAnsiTheme="minorHAnsi" w:cstheme="minorHAnsi"/>
          <w:color w:val="000000"/>
        </w:rPr>
        <w:t>.</w:t>
      </w:r>
    </w:p>
    <w:p w:rsidR="0003056E" w:rsidRPr="00C814F8" w:rsidRDefault="00565605" w:rsidP="00C814F8">
      <w:pPr>
        <w:pStyle w:val="Corpodetexto"/>
        <w:spacing w:before="120" w:after="120"/>
        <w:ind w:firstLine="1418"/>
        <w:rPr>
          <w:rFonts w:asciiTheme="minorHAnsi" w:hAnsiTheme="minorHAnsi" w:cstheme="minorHAnsi"/>
          <w:lang w:eastAsia="en-US"/>
        </w:rPr>
      </w:pPr>
      <w:r w:rsidRPr="00C814F8">
        <w:rPr>
          <w:rFonts w:asciiTheme="minorHAnsi" w:hAnsiTheme="minorHAnsi" w:cstheme="minorHAnsi"/>
          <w:bCs/>
        </w:rPr>
        <w:t xml:space="preserve">Art. </w:t>
      </w:r>
      <w:proofErr w:type="gramStart"/>
      <w:r w:rsidR="000772CD">
        <w:rPr>
          <w:rFonts w:asciiTheme="minorHAnsi" w:hAnsiTheme="minorHAnsi" w:cstheme="minorHAnsi"/>
          <w:bCs/>
        </w:rPr>
        <w:t>59</w:t>
      </w:r>
      <w:r w:rsidR="006F4A6F" w:rsidRPr="00C814F8">
        <w:rPr>
          <w:rFonts w:asciiTheme="minorHAnsi" w:hAnsiTheme="minorHAnsi" w:cstheme="minorHAnsi"/>
          <w:bCs/>
        </w:rPr>
        <w:t xml:space="preserve">  </w:t>
      </w:r>
      <w:r w:rsidR="0003056E" w:rsidRPr="00C814F8">
        <w:rPr>
          <w:rFonts w:asciiTheme="minorHAnsi" w:hAnsiTheme="minorHAnsi" w:cstheme="minorHAnsi"/>
        </w:rPr>
        <w:t>Est</w:t>
      </w:r>
      <w:r w:rsidR="007F4366" w:rsidRPr="00C814F8">
        <w:rPr>
          <w:rFonts w:asciiTheme="minorHAnsi" w:hAnsiTheme="minorHAnsi" w:cstheme="minorHAnsi"/>
        </w:rPr>
        <w:t>e</w:t>
      </w:r>
      <w:proofErr w:type="gramEnd"/>
      <w:r w:rsidR="007F4366" w:rsidRPr="00C814F8">
        <w:rPr>
          <w:rFonts w:asciiTheme="minorHAnsi" w:hAnsiTheme="minorHAnsi" w:cstheme="minorHAnsi"/>
        </w:rPr>
        <w:t xml:space="preserve"> Decreto </w:t>
      </w:r>
      <w:r w:rsidR="0003056E" w:rsidRPr="00C814F8">
        <w:rPr>
          <w:rFonts w:asciiTheme="minorHAnsi" w:hAnsiTheme="minorHAnsi" w:cstheme="minorHAnsi"/>
        </w:rPr>
        <w:t>entrará em vigor na data de sua publicação</w:t>
      </w:r>
      <w:r w:rsidR="003E3E01" w:rsidRPr="00C814F8">
        <w:rPr>
          <w:rFonts w:asciiTheme="minorHAnsi" w:hAnsiTheme="minorHAnsi" w:cstheme="minorHAnsi"/>
        </w:rPr>
        <w:t>.</w:t>
      </w:r>
      <w:r w:rsidR="0003056E" w:rsidRPr="00C814F8">
        <w:rPr>
          <w:rFonts w:asciiTheme="minorHAnsi" w:hAnsiTheme="minorHAnsi" w:cstheme="minorHAnsi"/>
        </w:rPr>
        <w:t xml:space="preserve"> </w:t>
      </w:r>
    </w:p>
    <w:p w:rsidR="00281500" w:rsidRPr="00C814F8" w:rsidRDefault="00281500" w:rsidP="00C814F8">
      <w:pPr>
        <w:spacing w:before="120" w:after="120"/>
        <w:ind w:firstLine="1418"/>
        <w:jc w:val="both"/>
        <w:rPr>
          <w:rFonts w:asciiTheme="minorHAnsi" w:hAnsiTheme="minorHAnsi" w:cstheme="minorHAnsi"/>
          <w:sz w:val="24"/>
          <w:szCs w:val="24"/>
        </w:rPr>
      </w:pPr>
      <w:r w:rsidRPr="00C814F8">
        <w:rPr>
          <w:rFonts w:asciiTheme="minorHAnsi" w:hAnsiTheme="minorHAnsi" w:cstheme="minorHAnsi"/>
          <w:sz w:val="24"/>
          <w:szCs w:val="24"/>
        </w:rPr>
        <w:t>Publique-se. Registre-se e cumpra-se.</w:t>
      </w:r>
    </w:p>
    <w:p w:rsidR="00281500" w:rsidRPr="00C814F8" w:rsidRDefault="00281500" w:rsidP="00C814F8">
      <w:pPr>
        <w:spacing w:before="120" w:after="120"/>
        <w:ind w:firstLine="1418"/>
        <w:jc w:val="both"/>
        <w:rPr>
          <w:rFonts w:asciiTheme="minorHAnsi" w:hAnsiTheme="minorHAnsi" w:cstheme="minorHAnsi"/>
          <w:sz w:val="24"/>
          <w:szCs w:val="24"/>
        </w:rPr>
      </w:pPr>
      <w:r w:rsidRPr="00C814F8">
        <w:rPr>
          <w:rFonts w:asciiTheme="minorHAnsi" w:hAnsiTheme="minorHAnsi" w:cstheme="minorHAnsi"/>
          <w:sz w:val="24"/>
          <w:szCs w:val="24"/>
        </w:rPr>
        <w:t xml:space="preserve">Timbó Grande, </w:t>
      </w:r>
      <w:r w:rsidR="00B232E4" w:rsidRPr="00C814F8">
        <w:rPr>
          <w:rFonts w:asciiTheme="minorHAnsi" w:hAnsiTheme="minorHAnsi" w:cstheme="minorHAnsi"/>
          <w:sz w:val="24"/>
          <w:szCs w:val="24"/>
        </w:rPr>
        <w:t xml:space="preserve">25 de setembro </w:t>
      </w:r>
      <w:r w:rsidR="000E7161" w:rsidRPr="00C814F8">
        <w:rPr>
          <w:rFonts w:asciiTheme="minorHAnsi" w:hAnsiTheme="minorHAnsi" w:cstheme="minorHAnsi"/>
          <w:sz w:val="24"/>
          <w:szCs w:val="24"/>
        </w:rPr>
        <w:t>de 2019</w:t>
      </w:r>
      <w:r w:rsidRPr="00C814F8">
        <w:rPr>
          <w:rFonts w:asciiTheme="minorHAnsi" w:hAnsiTheme="minorHAnsi" w:cstheme="minorHAnsi"/>
          <w:sz w:val="24"/>
          <w:szCs w:val="24"/>
        </w:rPr>
        <w:t>.</w:t>
      </w:r>
    </w:p>
    <w:p w:rsidR="00E96E8F" w:rsidRDefault="00E96E8F" w:rsidP="00C814F8">
      <w:pPr>
        <w:spacing w:before="120" w:after="120"/>
        <w:ind w:firstLine="851"/>
        <w:jc w:val="both"/>
        <w:rPr>
          <w:rFonts w:asciiTheme="minorHAnsi" w:hAnsiTheme="minorHAnsi" w:cstheme="minorHAnsi"/>
          <w:sz w:val="24"/>
          <w:szCs w:val="24"/>
        </w:rPr>
      </w:pPr>
    </w:p>
    <w:p w:rsidR="0078164E" w:rsidRPr="00C814F8" w:rsidRDefault="0078164E" w:rsidP="00C814F8">
      <w:pPr>
        <w:spacing w:before="120" w:after="120"/>
        <w:ind w:firstLine="851"/>
        <w:jc w:val="both"/>
        <w:rPr>
          <w:rFonts w:asciiTheme="minorHAnsi" w:hAnsiTheme="minorHAnsi" w:cstheme="minorHAnsi"/>
          <w:sz w:val="24"/>
          <w:szCs w:val="24"/>
        </w:rPr>
      </w:pPr>
    </w:p>
    <w:p w:rsidR="003E3E01" w:rsidRPr="00C814F8" w:rsidRDefault="003E3E01" w:rsidP="00C814F8">
      <w:pPr>
        <w:spacing w:before="120" w:after="120"/>
        <w:jc w:val="center"/>
        <w:rPr>
          <w:rFonts w:asciiTheme="minorHAnsi" w:hAnsiTheme="minorHAnsi" w:cstheme="minorHAnsi"/>
          <w:sz w:val="24"/>
          <w:szCs w:val="24"/>
        </w:rPr>
      </w:pPr>
      <w:r w:rsidRPr="00C814F8">
        <w:rPr>
          <w:rFonts w:asciiTheme="minorHAnsi" w:hAnsiTheme="minorHAnsi" w:cstheme="minorHAnsi"/>
          <w:sz w:val="24"/>
          <w:szCs w:val="24"/>
        </w:rPr>
        <w:t>Ari José Galeski</w:t>
      </w:r>
      <w:r w:rsidRPr="00C814F8">
        <w:rPr>
          <w:rFonts w:asciiTheme="minorHAnsi" w:hAnsiTheme="minorHAnsi" w:cstheme="minorHAnsi"/>
          <w:sz w:val="24"/>
          <w:szCs w:val="24"/>
        </w:rPr>
        <w:br/>
        <w:t>Prefeito Municipal</w:t>
      </w:r>
    </w:p>
    <w:p w:rsidR="00565605" w:rsidRPr="00C814F8" w:rsidRDefault="00565605" w:rsidP="00C814F8">
      <w:pPr>
        <w:spacing w:before="120" w:after="120"/>
        <w:ind w:right="-2"/>
        <w:jc w:val="center"/>
        <w:rPr>
          <w:rFonts w:asciiTheme="minorHAnsi" w:hAnsiTheme="minorHAnsi" w:cstheme="minorHAnsi"/>
          <w:sz w:val="24"/>
          <w:szCs w:val="24"/>
        </w:rPr>
      </w:pPr>
    </w:p>
    <w:p w:rsidR="007867BC" w:rsidRPr="00C814F8" w:rsidRDefault="00281500" w:rsidP="00C814F8">
      <w:pPr>
        <w:spacing w:before="120" w:after="120"/>
        <w:ind w:right="-2"/>
        <w:jc w:val="center"/>
        <w:rPr>
          <w:rFonts w:asciiTheme="minorHAnsi" w:hAnsiTheme="minorHAnsi" w:cstheme="minorHAnsi"/>
        </w:rPr>
      </w:pPr>
      <w:r w:rsidRPr="00C814F8">
        <w:rPr>
          <w:rFonts w:asciiTheme="minorHAnsi" w:hAnsiTheme="minorHAnsi" w:cstheme="minorHAnsi"/>
        </w:rPr>
        <w:t xml:space="preserve">Este Decreto foi publicado no Mural da Prefeitura Municipal de Timbó Grande em </w:t>
      </w:r>
      <w:r w:rsidR="009767A8" w:rsidRPr="00C814F8">
        <w:rPr>
          <w:rFonts w:asciiTheme="minorHAnsi" w:hAnsiTheme="minorHAnsi" w:cstheme="minorHAnsi"/>
        </w:rPr>
        <w:t>25 de setembro</w:t>
      </w:r>
      <w:r w:rsidR="000E7161" w:rsidRPr="00C814F8">
        <w:rPr>
          <w:rFonts w:asciiTheme="minorHAnsi" w:hAnsiTheme="minorHAnsi" w:cstheme="minorHAnsi"/>
        </w:rPr>
        <w:t xml:space="preserve"> de 2019.</w:t>
      </w:r>
    </w:p>
    <w:p w:rsidR="00E96E8F" w:rsidRDefault="00E96E8F" w:rsidP="00C814F8">
      <w:pPr>
        <w:spacing w:before="120" w:after="120"/>
        <w:ind w:right="-2"/>
        <w:jc w:val="center"/>
        <w:rPr>
          <w:rFonts w:asciiTheme="minorHAnsi" w:hAnsiTheme="minorHAnsi" w:cstheme="minorHAnsi"/>
          <w:sz w:val="24"/>
          <w:szCs w:val="24"/>
        </w:rPr>
      </w:pPr>
    </w:p>
    <w:p w:rsidR="0078164E" w:rsidRPr="00C814F8" w:rsidRDefault="0078164E" w:rsidP="00C814F8">
      <w:pPr>
        <w:spacing w:before="120" w:after="120"/>
        <w:ind w:right="-2"/>
        <w:jc w:val="center"/>
        <w:rPr>
          <w:rFonts w:asciiTheme="minorHAnsi" w:hAnsiTheme="minorHAnsi" w:cstheme="minorHAnsi"/>
          <w:sz w:val="24"/>
          <w:szCs w:val="24"/>
        </w:rPr>
      </w:pPr>
      <w:bookmarkStart w:id="60" w:name="_GoBack"/>
      <w:bookmarkEnd w:id="60"/>
    </w:p>
    <w:p w:rsidR="003E3E01" w:rsidRPr="00C814F8" w:rsidRDefault="005F2163" w:rsidP="00C814F8">
      <w:pPr>
        <w:spacing w:before="120" w:after="120"/>
        <w:ind w:right="-2"/>
        <w:jc w:val="center"/>
        <w:rPr>
          <w:rFonts w:asciiTheme="minorHAnsi" w:hAnsiTheme="minorHAnsi" w:cstheme="minorHAnsi"/>
          <w:sz w:val="24"/>
          <w:szCs w:val="24"/>
        </w:rPr>
      </w:pPr>
      <w:r w:rsidRPr="00C814F8">
        <w:rPr>
          <w:rFonts w:asciiTheme="minorHAnsi" w:hAnsiTheme="minorHAnsi" w:cstheme="minorHAnsi"/>
          <w:sz w:val="24"/>
          <w:szCs w:val="24"/>
        </w:rPr>
        <w:br/>
      </w:r>
      <w:r w:rsidR="003E3E01" w:rsidRPr="00C814F8">
        <w:rPr>
          <w:rFonts w:asciiTheme="minorHAnsi" w:hAnsiTheme="minorHAnsi" w:cstheme="minorHAnsi"/>
          <w:sz w:val="24"/>
          <w:szCs w:val="24"/>
        </w:rPr>
        <w:t>Evandro Carlos de Medeiros</w:t>
      </w:r>
      <w:r w:rsidR="003E3E01" w:rsidRPr="00C814F8">
        <w:rPr>
          <w:rFonts w:asciiTheme="minorHAnsi" w:hAnsiTheme="minorHAnsi" w:cstheme="minorHAnsi"/>
          <w:sz w:val="24"/>
          <w:szCs w:val="24"/>
        </w:rPr>
        <w:br/>
        <w:t>Secretário de Administração e Finanças</w:t>
      </w:r>
    </w:p>
    <w:sectPr w:rsidR="003E3E01" w:rsidRPr="00C814F8" w:rsidSect="009171BB">
      <w:headerReference w:type="default" r:id="rId10"/>
      <w:footerReference w:type="default" r:id="rId11"/>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CF" w:rsidRDefault="00764BCF" w:rsidP="00E007F4">
      <w:r>
        <w:separator/>
      </w:r>
    </w:p>
  </w:endnote>
  <w:endnote w:type="continuationSeparator" w:id="0">
    <w:p w:rsidR="00764BCF" w:rsidRDefault="00764BCF"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CF" w:rsidRDefault="00764BCF" w:rsidP="00E007F4">
      <w:r>
        <w:separator/>
      </w:r>
    </w:p>
  </w:footnote>
  <w:footnote w:type="continuationSeparator" w:id="0">
    <w:p w:rsidR="00764BCF" w:rsidRDefault="00764BCF"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78164E" w:rsidRPr="0078164E">
                            <w:rPr>
                              <w:rFonts w:ascii="Swis721 Hv BT" w:eastAsiaTheme="majorEastAsia" w:hAnsi="Swis721 Hv BT" w:cstheme="majorBidi"/>
                              <w:noProof/>
                              <w:sz w:val="16"/>
                              <w:szCs w:val="16"/>
                            </w:rPr>
                            <w:t>22</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78164E" w:rsidRPr="0078164E">
                      <w:rPr>
                        <w:rFonts w:ascii="Swis721 Hv BT" w:eastAsiaTheme="majorEastAsia" w:hAnsi="Swis721 Hv BT" w:cstheme="majorBidi"/>
                        <w:noProof/>
                        <w:sz w:val="16"/>
                        <w:szCs w:val="16"/>
                      </w:rPr>
                      <w:t>22</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0788"/>
    <w:rsid w:val="000023CD"/>
    <w:rsid w:val="00002410"/>
    <w:rsid w:val="000054CE"/>
    <w:rsid w:val="00005824"/>
    <w:rsid w:val="000078DC"/>
    <w:rsid w:val="00007E5E"/>
    <w:rsid w:val="00011CB7"/>
    <w:rsid w:val="000231DA"/>
    <w:rsid w:val="000232DC"/>
    <w:rsid w:val="000303CC"/>
    <w:rsid w:val="0003056E"/>
    <w:rsid w:val="00030BFC"/>
    <w:rsid w:val="00034ED1"/>
    <w:rsid w:val="00041D34"/>
    <w:rsid w:val="00042F72"/>
    <w:rsid w:val="000445E6"/>
    <w:rsid w:val="00044BD3"/>
    <w:rsid w:val="00046383"/>
    <w:rsid w:val="0005012E"/>
    <w:rsid w:val="0005056E"/>
    <w:rsid w:val="00052F55"/>
    <w:rsid w:val="000602B2"/>
    <w:rsid w:val="000621BE"/>
    <w:rsid w:val="000665E9"/>
    <w:rsid w:val="0006662B"/>
    <w:rsid w:val="00070DC6"/>
    <w:rsid w:val="00071349"/>
    <w:rsid w:val="000743A3"/>
    <w:rsid w:val="000772CD"/>
    <w:rsid w:val="00087A8C"/>
    <w:rsid w:val="00090B90"/>
    <w:rsid w:val="00091319"/>
    <w:rsid w:val="000914C4"/>
    <w:rsid w:val="0009157A"/>
    <w:rsid w:val="0009322C"/>
    <w:rsid w:val="00096DB4"/>
    <w:rsid w:val="000A22C6"/>
    <w:rsid w:val="000A2ECB"/>
    <w:rsid w:val="000A4973"/>
    <w:rsid w:val="000A555D"/>
    <w:rsid w:val="000A60DA"/>
    <w:rsid w:val="000B5E39"/>
    <w:rsid w:val="000C2F1E"/>
    <w:rsid w:val="000D25E2"/>
    <w:rsid w:val="000D532A"/>
    <w:rsid w:val="000D7CEE"/>
    <w:rsid w:val="000E1124"/>
    <w:rsid w:val="000E7161"/>
    <w:rsid w:val="000F4697"/>
    <w:rsid w:val="000F4FE2"/>
    <w:rsid w:val="0010361F"/>
    <w:rsid w:val="00104BB8"/>
    <w:rsid w:val="00107EE6"/>
    <w:rsid w:val="00112FDC"/>
    <w:rsid w:val="001141E9"/>
    <w:rsid w:val="00116616"/>
    <w:rsid w:val="0012076F"/>
    <w:rsid w:val="001217B6"/>
    <w:rsid w:val="00125C21"/>
    <w:rsid w:val="00127EF5"/>
    <w:rsid w:val="00134769"/>
    <w:rsid w:val="00142CD2"/>
    <w:rsid w:val="00151345"/>
    <w:rsid w:val="00157A83"/>
    <w:rsid w:val="00157B05"/>
    <w:rsid w:val="00161772"/>
    <w:rsid w:val="00161D16"/>
    <w:rsid w:val="00165A40"/>
    <w:rsid w:val="00171C49"/>
    <w:rsid w:val="00180E37"/>
    <w:rsid w:val="0018360C"/>
    <w:rsid w:val="00183C7E"/>
    <w:rsid w:val="0018544A"/>
    <w:rsid w:val="00186474"/>
    <w:rsid w:val="001A144D"/>
    <w:rsid w:val="001A4E34"/>
    <w:rsid w:val="001A5676"/>
    <w:rsid w:val="001A6044"/>
    <w:rsid w:val="001B0832"/>
    <w:rsid w:val="001C0537"/>
    <w:rsid w:val="001D54B1"/>
    <w:rsid w:val="001E243E"/>
    <w:rsid w:val="001E282F"/>
    <w:rsid w:val="001E33E3"/>
    <w:rsid w:val="001E42A4"/>
    <w:rsid w:val="001F43BC"/>
    <w:rsid w:val="00207836"/>
    <w:rsid w:val="002135A0"/>
    <w:rsid w:val="0022414E"/>
    <w:rsid w:val="00230409"/>
    <w:rsid w:val="002307C3"/>
    <w:rsid w:val="00231B9C"/>
    <w:rsid w:val="00233221"/>
    <w:rsid w:val="002379F7"/>
    <w:rsid w:val="00240115"/>
    <w:rsid w:val="0024366A"/>
    <w:rsid w:val="002468D5"/>
    <w:rsid w:val="0024721D"/>
    <w:rsid w:val="002614EA"/>
    <w:rsid w:val="002651BC"/>
    <w:rsid w:val="00266EAE"/>
    <w:rsid w:val="00270967"/>
    <w:rsid w:val="00273185"/>
    <w:rsid w:val="00281500"/>
    <w:rsid w:val="00290454"/>
    <w:rsid w:val="00291076"/>
    <w:rsid w:val="002922C4"/>
    <w:rsid w:val="002941DE"/>
    <w:rsid w:val="002969E8"/>
    <w:rsid w:val="002A0B6A"/>
    <w:rsid w:val="002B7C7E"/>
    <w:rsid w:val="002C44BA"/>
    <w:rsid w:val="002C5650"/>
    <w:rsid w:val="002D00F3"/>
    <w:rsid w:val="002D0FED"/>
    <w:rsid w:val="002D2D8F"/>
    <w:rsid w:val="002D5C60"/>
    <w:rsid w:val="002F0BA0"/>
    <w:rsid w:val="002F0F16"/>
    <w:rsid w:val="002F2F68"/>
    <w:rsid w:val="002F5670"/>
    <w:rsid w:val="002F764E"/>
    <w:rsid w:val="0030154D"/>
    <w:rsid w:val="003016EF"/>
    <w:rsid w:val="00301784"/>
    <w:rsid w:val="00306F39"/>
    <w:rsid w:val="00307C6F"/>
    <w:rsid w:val="0031504C"/>
    <w:rsid w:val="003156AE"/>
    <w:rsid w:val="003247C2"/>
    <w:rsid w:val="00333FFD"/>
    <w:rsid w:val="003361FA"/>
    <w:rsid w:val="00341D31"/>
    <w:rsid w:val="0035302A"/>
    <w:rsid w:val="00354E71"/>
    <w:rsid w:val="00362D04"/>
    <w:rsid w:val="0036498E"/>
    <w:rsid w:val="00367354"/>
    <w:rsid w:val="0037020C"/>
    <w:rsid w:val="0037297E"/>
    <w:rsid w:val="003734C4"/>
    <w:rsid w:val="003811DF"/>
    <w:rsid w:val="003914F8"/>
    <w:rsid w:val="0039225F"/>
    <w:rsid w:val="00394AC3"/>
    <w:rsid w:val="003A1BE1"/>
    <w:rsid w:val="003A6DA5"/>
    <w:rsid w:val="003B4639"/>
    <w:rsid w:val="003B7237"/>
    <w:rsid w:val="003B746A"/>
    <w:rsid w:val="003C20AB"/>
    <w:rsid w:val="003C4AB4"/>
    <w:rsid w:val="003C5532"/>
    <w:rsid w:val="003D78FF"/>
    <w:rsid w:val="003E0B70"/>
    <w:rsid w:val="003E3E01"/>
    <w:rsid w:val="003E482A"/>
    <w:rsid w:val="003F5580"/>
    <w:rsid w:val="00403706"/>
    <w:rsid w:val="00404732"/>
    <w:rsid w:val="00411FA2"/>
    <w:rsid w:val="00425908"/>
    <w:rsid w:val="00430A6D"/>
    <w:rsid w:val="00430B79"/>
    <w:rsid w:val="00432FCA"/>
    <w:rsid w:val="00434604"/>
    <w:rsid w:val="00436F4F"/>
    <w:rsid w:val="00440BD8"/>
    <w:rsid w:val="0044249A"/>
    <w:rsid w:val="004452C7"/>
    <w:rsid w:val="00452576"/>
    <w:rsid w:val="00464616"/>
    <w:rsid w:val="004657B7"/>
    <w:rsid w:val="00465B56"/>
    <w:rsid w:val="00486021"/>
    <w:rsid w:val="00491398"/>
    <w:rsid w:val="004A13C7"/>
    <w:rsid w:val="004A6D42"/>
    <w:rsid w:val="004B176A"/>
    <w:rsid w:val="004B3C79"/>
    <w:rsid w:val="004B7308"/>
    <w:rsid w:val="004C288B"/>
    <w:rsid w:val="004C4C4F"/>
    <w:rsid w:val="004C7F57"/>
    <w:rsid w:val="004D1974"/>
    <w:rsid w:val="004D47C8"/>
    <w:rsid w:val="004D7F76"/>
    <w:rsid w:val="004E1EC3"/>
    <w:rsid w:val="004E3D25"/>
    <w:rsid w:val="004F0206"/>
    <w:rsid w:val="004F29F8"/>
    <w:rsid w:val="004F3E6A"/>
    <w:rsid w:val="004F449E"/>
    <w:rsid w:val="005007F7"/>
    <w:rsid w:val="0050456A"/>
    <w:rsid w:val="005062F7"/>
    <w:rsid w:val="00507102"/>
    <w:rsid w:val="00507C5A"/>
    <w:rsid w:val="0051032A"/>
    <w:rsid w:val="00510CFE"/>
    <w:rsid w:val="00514343"/>
    <w:rsid w:val="0051760F"/>
    <w:rsid w:val="005241DC"/>
    <w:rsid w:val="0054019C"/>
    <w:rsid w:val="00540B50"/>
    <w:rsid w:val="00544EFD"/>
    <w:rsid w:val="00546345"/>
    <w:rsid w:val="0054785F"/>
    <w:rsid w:val="00550C8D"/>
    <w:rsid w:val="00553312"/>
    <w:rsid w:val="00553FFB"/>
    <w:rsid w:val="005563F2"/>
    <w:rsid w:val="005621B9"/>
    <w:rsid w:val="00565605"/>
    <w:rsid w:val="005665E9"/>
    <w:rsid w:val="00570145"/>
    <w:rsid w:val="00570C42"/>
    <w:rsid w:val="00570F97"/>
    <w:rsid w:val="005747B4"/>
    <w:rsid w:val="0058007D"/>
    <w:rsid w:val="00580D66"/>
    <w:rsid w:val="00582B05"/>
    <w:rsid w:val="005B218C"/>
    <w:rsid w:val="005B4707"/>
    <w:rsid w:val="005B4B35"/>
    <w:rsid w:val="005B4E01"/>
    <w:rsid w:val="005C4E3E"/>
    <w:rsid w:val="005D2A17"/>
    <w:rsid w:val="005E22B9"/>
    <w:rsid w:val="005E268C"/>
    <w:rsid w:val="005E43A4"/>
    <w:rsid w:val="005F1B9D"/>
    <w:rsid w:val="005F2163"/>
    <w:rsid w:val="005F4A77"/>
    <w:rsid w:val="005F745B"/>
    <w:rsid w:val="00606318"/>
    <w:rsid w:val="00611D29"/>
    <w:rsid w:val="00613EE6"/>
    <w:rsid w:val="00615BCD"/>
    <w:rsid w:val="0061660B"/>
    <w:rsid w:val="00617DE1"/>
    <w:rsid w:val="00622FF2"/>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1891"/>
    <w:rsid w:val="006B636C"/>
    <w:rsid w:val="006D14A3"/>
    <w:rsid w:val="006D4F8A"/>
    <w:rsid w:val="006D7FC7"/>
    <w:rsid w:val="006E3C3E"/>
    <w:rsid w:val="006F24C9"/>
    <w:rsid w:val="006F4A6F"/>
    <w:rsid w:val="006F4DDE"/>
    <w:rsid w:val="006F6C48"/>
    <w:rsid w:val="006F717E"/>
    <w:rsid w:val="00702249"/>
    <w:rsid w:val="00712530"/>
    <w:rsid w:val="007143AF"/>
    <w:rsid w:val="00720CFC"/>
    <w:rsid w:val="00721F20"/>
    <w:rsid w:val="007240E7"/>
    <w:rsid w:val="00725EF4"/>
    <w:rsid w:val="00727068"/>
    <w:rsid w:val="0073515B"/>
    <w:rsid w:val="00742244"/>
    <w:rsid w:val="00742606"/>
    <w:rsid w:val="00744251"/>
    <w:rsid w:val="00751E07"/>
    <w:rsid w:val="007521F8"/>
    <w:rsid w:val="00752C2A"/>
    <w:rsid w:val="00753252"/>
    <w:rsid w:val="00760602"/>
    <w:rsid w:val="00764BCF"/>
    <w:rsid w:val="00766395"/>
    <w:rsid w:val="00771985"/>
    <w:rsid w:val="007725EE"/>
    <w:rsid w:val="00776C65"/>
    <w:rsid w:val="00777781"/>
    <w:rsid w:val="00780037"/>
    <w:rsid w:val="0078164E"/>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71CD"/>
    <w:rsid w:val="007E53F8"/>
    <w:rsid w:val="007F4366"/>
    <w:rsid w:val="007F571C"/>
    <w:rsid w:val="00811718"/>
    <w:rsid w:val="00813B66"/>
    <w:rsid w:val="00814FD6"/>
    <w:rsid w:val="0081640D"/>
    <w:rsid w:val="00816DC1"/>
    <w:rsid w:val="008218C8"/>
    <w:rsid w:val="00823DB8"/>
    <w:rsid w:val="00825364"/>
    <w:rsid w:val="00831520"/>
    <w:rsid w:val="0083582C"/>
    <w:rsid w:val="0084328D"/>
    <w:rsid w:val="00852C7F"/>
    <w:rsid w:val="00860B22"/>
    <w:rsid w:val="00862934"/>
    <w:rsid w:val="0086393B"/>
    <w:rsid w:val="00863BB0"/>
    <w:rsid w:val="0086546A"/>
    <w:rsid w:val="0087253F"/>
    <w:rsid w:val="00873CAA"/>
    <w:rsid w:val="00875855"/>
    <w:rsid w:val="00875CA7"/>
    <w:rsid w:val="00886BF2"/>
    <w:rsid w:val="008923E5"/>
    <w:rsid w:val="00895A59"/>
    <w:rsid w:val="00895B77"/>
    <w:rsid w:val="00895CEC"/>
    <w:rsid w:val="008A2DE3"/>
    <w:rsid w:val="008A51E3"/>
    <w:rsid w:val="008B0C8A"/>
    <w:rsid w:val="008B60A4"/>
    <w:rsid w:val="008B6BDF"/>
    <w:rsid w:val="008C6234"/>
    <w:rsid w:val="008C63C1"/>
    <w:rsid w:val="008C7FB5"/>
    <w:rsid w:val="008D2A74"/>
    <w:rsid w:val="008D4C64"/>
    <w:rsid w:val="008E25DA"/>
    <w:rsid w:val="008E29D7"/>
    <w:rsid w:val="008F14AF"/>
    <w:rsid w:val="008F4DE4"/>
    <w:rsid w:val="008F65BF"/>
    <w:rsid w:val="009017A2"/>
    <w:rsid w:val="00906EFD"/>
    <w:rsid w:val="00915E3E"/>
    <w:rsid w:val="009171BB"/>
    <w:rsid w:val="00922C0B"/>
    <w:rsid w:val="009257A1"/>
    <w:rsid w:val="00927723"/>
    <w:rsid w:val="00931B92"/>
    <w:rsid w:val="009325A3"/>
    <w:rsid w:val="00934A93"/>
    <w:rsid w:val="00944219"/>
    <w:rsid w:val="009448CB"/>
    <w:rsid w:val="009474A5"/>
    <w:rsid w:val="00953950"/>
    <w:rsid w:val="00955B9B"/>
    <w:rsid w:val="00970D5D"/>
    <w:rsid w:val="009710CB"/>
    <w:rsid w:val="009742DB"/>
    <w:rsid w:val="009761FE"/>
    <w:rsid w:val="009767A8"/>
    <w:rsid w:val="00991142"/>
    <w:rsid w:val="009965E9"/>
    <w:rsid w:val="00996F40"/>
    <w:rsid w:val="009A2D7F"/>
    <w:rsid w:val="009B27F6"/>
    <w:rsid w:val="009B652C"/>
    <w:rsid w:val="009B7DFC"/>
    <w:rsid w:val="009C225F"/>
    <w:rsid w:val="009C2356"/>
    <w:rsid w:val="009D3365"/>
    <w:rsid w:val="009E157A"/>
    <w:rsid w:val="009E1D2D"/>
    <w:rsid w:val="009E5DD5"/>
    <w:rsid w:val="009F19E4"/>
    <w:rsid w:val="009F4C02"/>
    <w:rsid w:val="009F7318"/>
    <w:rsid w:val="00A06210"/>
    <w:rsid w:val="00A130C5"/>
    <w:rsid w:val="00A158FE"/>
    <w:rsid w:val="00A20A33"/>
    <w:rsid w:val="00A20A38"/>
    <w:rsid w:val="00A2316C"/>
    <w:rsid w:val="00A35450"/>
    <w:rsid w:val="00A36FAC"/>
    <w:rsid w:val="00A42760"/>
    <w:rsid w:val="00A43347"/>
    <w:rsid w:val="00A50C39"/>
    <w:rsid w:val="00A525BA"/>
    <w:rsid w:val="00A54C03"/>
    <w:rsid w:val="00A60F57"/>
    <w:rsid w:val="00A65F0A"/>
    <w:rsid w:val="00A677AC"/>
    <w:rsid w:val="00A734F7"/>
    <w:rsid w:val="00A748B7"/>
    <w:rsid w:val="00A7566B"/>
    <w:rsid w:val="00A81FFA"/>
    <w:rsid w:val="00A858A3"/>
    <w:rsid w:val="00A923D4"/>
    <w:rsid w:val="00AA4607"/>
    <w:rsid w:val="00AA5149"/>
    <w:rsid w:val="00AA52DD"/>
    <w:rsid w:val="00AB2E94"/>
    <w:rsid w:val="00AB37F0"/>
    <w:rsid w:val="00AC2CEC"/>
    <w:rsid w:val="00AC3453"/>
    <w:rsid w:val="00AC4D5A"/>
    <w:rsid w:val="00AC54F8"/>
    <w:rsid w:val="00AD0514"/>
    <w:rsid w:val="00AD0985"/>
    <w:rsid w:val="00AD3464"/>
    <w:rsid w:val="00AE52C3"/>
    <w:rsid w:val="00AE58BD"/>
    <w:rsid w:val="00AF284E"/>
    <w:rsid w:val="00AF75FF"/>
    <w:rsid w:val="00B00E18"/>
    <w:rsid w:val="00B032B3"/>
    <w:rsid w:val="00B1379D"/>
    <w:rsid w:val="00B21DE0"/>
    <w:rsid w:val="00B232E4"/>
    <w:rsid w:val="00B2360D"/>
    <w:rsid w:val="00B25E0D"/>
    <w:rsid w:val="00B27DD6"/>
    <w:rsid w:val="00B32E74"/>
    <w:rsid w:val="00B41B5B"/>
    <w:rsid w:val="00B431DF"/>
    <w:rsid w:val="00B57E09"/>
    <w:rsid w:val="00B62DD6"/>
    <w:rsid w:val="00B640D9"/>
    <w:rsid w:val="00B75868"/>
    <w:rsid w:val="00B75B38"/>
    <w:rsid w:val="00B845D7"/>
    <w:rsid w:val="00BA1BD1"/>
    <w:rsid w:val="00BA2B3E"/>
    <w:rsid w:val="00BA33A9"/>
    <w:rsid w:val="00BA7992"/>
    <w:rsid w:val="00BB0D52"/>
    <w:rsid w:val="00BB11DC"/>
    <w:rsid w:val="00BC1E56"/>
    <w:rsid w:val="00BC3B01"/>
    <w:rsid w:val="00BD26D6"/>
    <w:rsid w:val="00BE1DCF"/>
    <w:rsid w:val="00BE2BEB"/>
    <w:rsid w:val="00BE4293"/>
    <w:rsid w:val="00BE5CFF"/>
    <w:rsid w:val="00BE7913"/>
    <w:rsid w:val="00BF1D11"/>
    <w:rsid w:val="00BF77D1"/>
    <w:rsid w:val="00C128DF"/>
    <w:rsid w:val="00C274EA"/>
    <w:rsid w:val="00C2798E"/>
    <w:rsid w:val="00C31980"/>
    <w:rsid w:val="00C332D1"/>
    <w:rsid w:val="00C4484A"/>
    <w:rsid w:val="00C4499E"/>
    <w:rsid w:val="00C4671A"/>
    <w:rsid w:val="00C578F5"/>
    <w:rsid w:val="00C640BD"/>
    <w:rsid w:val="00C719BF"/>
    <w:rsid w:val="00C73515"/>
    <w:rsid w:val="00C766C9"/>
    <w:rsid w:val="00C77493"/>
    <w:rsid w:val="00C8021B"/>
    <w:rsid w:val="00C814F8"/>
    <w:rsid w:val="00C82A83"/>
    <w:rsid w:val="00C83B27"/>
    <w:rsid w:val="00C85969"/>
    <w:rsid w:val="00C978B7"/>
    <w:rsid w:val="00CA1CEC"/>
    <w:rsid w:val="00CA7E29"/>
    <w:rsid w:val="00CC00F4"/>
    <w:rsid w:val="00CC0854"/>
    <w:rsid w:val="00CC3D49"/>
    <w:rsid w:val="00CC4115"/>
    <w:rsid w:val="00CC6412"/>
    <w:rsid w:val="00CD7119"/>
    <w:rsid w:val="00CD7EDB"/>
    <w:rsid w:val="00CE42AB"/>
    <w:rsid w:val="00CF3225"/>
    <w:rsid w:val="00CF3946"/>
    <w:rsid w:val="00CF7F3F"/>
    <w:rsid w:val="00D000B5"/>
    <w:rsid w:val="00D00B4E"/>
    <w:rsid w:val="00D14308"/>
    <w:rsid w:val="00D16AA5"/>
    <w:rsid w:val="00D21ED4"/>
    <w:rsid w:val="00D259D5"/>
    <w:rsid w:val="00D3436E"/>
    <w:rsid w:val="00D37550"/>
    <w:rsid w:val="00D475F4"/>
    <w:rsid w:val="00D52072"/>
    <w:rsid w:val="00D54B0F"/>
    <w:rsid w:val="00D6098B"/>
    <w:rsid w:val="00D62117"/>
    <w:rsid w:val="00D678AE"/>
    <w:rsid w:val="00D77AFA"/>
    <w:rsid w:val="00D80FF1"/>
    <w:rsid w:val="00D95EE0"/>
    <w:rsid w:val="00DA4191"/>
    <w:rsid w:val="00DB09E0"/>
    <w:rsid w:val="00DC490C"/>
    <w:rsid w:val="00DC60DF"/>
    <w:rsid w:val="00DD0CC5"/>
    <w:rsid w:val="00DD1D80"/>
    <w:rsid w:val="00DD69E6"/>
    <w:rsid w:val="00DD7584"/>
    <w:rsid w:val="00DD75CF"/>
    <w:rsid w:val="00DE0A24"/>
    <w:rsid w:val="00E007F4"/>
    <w:rsid w:val="00E03586"/>
    <w:rsid w:val="00E06AB1"/>
    <w:rsid w:val="00E10CA5"/>
    <w:rsid w:val="00E261ED"/>
    <w:rsid w:val="00E268E0"/>
    <w:rsid w:val="00E32FF3"/>
    <w:rsid w:val="00E425D9"/>
    <w:rsid w:val="00E42CD6"/>
    <w:rsid w:val="00E456A6"/>
    <w:rsid w:val="00E45A9D"/>
    <w:rsid w:val="00E472BC"/>
    <w:rsid w:val="00E513E9"/>
    <w:rsid w:val="00E52C08"/>
    <w:rsid w:val="00E54B00"/>
    <w:rsid w:val="00E61E39"/>
    <w:rsid w:val="00E62E14"/>
    <w:rsid w:val="00E6687B"/>
    <w:rsid w:val="00E838DB"/>
    <w:rsid w:val="00E83909"/>
    <w:rsid w:val="00E91E51"/>
    <w:rsid w:val="00E929E6"/>
    <w:rsid w:val="00E94A6F"/>
    <w:rsid w:val="00E953FA"/>
    <w:rsid w:val="00E96E8F"/>
    <w:rsid w:val="00EA518A"/>
    <w:rsid w:val="00EB0F3F"/>
    <w:rsid w:val="00ED0E5E"/>
    <w:rsid w:val="00ED3F6E"/>
    <w:rsid w:val="00ED4ED9"/>
    <w:rsid w:val="00EE037D"/>
    <w:rsid w:val="00EE22CA"/>
    <w:rsid w:val="00F03501"/>
    <w:rsid w:val="00F059B9"/>
    <w:rsid w:val="00F10A81"/>
    <w:rsid w:val="00F15CE5"/>
    <w:rsid w:val="00F16CB2"/>
    <w:rsid w:val="00F2119E"/>
    <w:rsid w:val="00F239A8"/>
    <w:rsid w:val="00F24B6B"/>
    <w:rsid w:val="00F32395"/>
    <w:rsid w:val="00F36EE9"/>
    <w:rsid w:val="00F4088D"/>
    <w:rsid w:val="00F42047"/>
    <w:rsid w:val="00F44126"/>
    <w:rsid w:val="00F47F76"/>
    <w:rsid w:val="00F5485A"/>
    <w:rsid w:val="00F614AB"/>
    <w:rsid w:val="00F70555"/>
    <w:rsid w:val="00F825D6"/>
    <w:rsid w:val="00F83D6F"/>
    <w:rsid w:val="00FB1B35"/>
    <w:rsid w:val="00FB3B6E"/>
    <w:rsid w:val="00FB6CC9"/>
    <w:rsid w:val="00FC59ED"/>
    <w:rsid w:val="00FC724A"/>
    <w:rsid w:val="00FC7E01"/>
    <w:rsid w:val="00FD0A68"/>
    <w:rsid w:val="00FD4CD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CB03"/>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textbody">
    <w:name w:val="textbody"/>
    <w:basedOn w:val="Normal"/>
    <w:rsid w:val="00F44126"/>
    <w:pPr>
      <w:spacing w:before="100" w:beforeAutospacing="1" w:after="100" w:afterAutospacing="1"/>
    </w:pPr>
    <w:rPr>
      <w:sz w:val="24"/>
      <w:szCs w:val="24"/>
    </w:rPr>
  </w:style>
  <w:style w:type="paragraph" w:styleId="Textodecomentrio">
    <w:name w:val="annotation text"/>
    <w:basedOn w:val="Normal"/>
    <w:link w:val="TextodecomentrioChar"/>
    <w:uiPriority w:val="99"/>
    <w:semiHidden/>
    <w:unhideWhenUsed/>
    <w:rsid w:val="00F44126"/>
    <w:pPr>
      <w:spacing w:before="100" w:beforeAutospacing="1" w:after="100" w:afterAutospacing="1"/>
    </w:pPr>
    <w:rPr>
      <w:sz w:val="24"/>
      <w:szCs w:val="24"/>
    </w:rPr>
  </w:style>
  <w:style w:type="character" w:customStyle="1" w:styleId="TextodecomentrioChar">
    <w:name w:val="Texto de comentário Char"/>
    <w:basedOn w:val="Fontepargpadro"/>
    <w:link w:val="Textodecomentrio"/>
    <w:uiPriority w:val="99"/>
    <w:semiHidden/>
    <w:rsid w:val="00F44126"/>
    <w:rPr>
      <w:rFonts w:ascii="Times New Roman" w:eastAsia="Times New Roman" w:hAnsi="Times New Roman" w:cs="Times New Roman"/>
      <w:sz w:val="24"/>
      <w:szCs w:val="24"/>
      <w:lang w:eastAsia="pt-BR"/>
    </w:rPr>
  </w:style>
  <w:style w:type="paragraph" w:customStyle="1" w:styleId="preformattedtext">
    <w:name w:val="preformattedtext"/>
    <w:basedOn w:val="Normal"/>
    <w:rsid w:val="00F441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9537472">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8002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42D2-12FF-49E0-81CD-5436B098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22</Pages>
  <Words>7076</Words>
  <Characters>38215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21</cp:revision>
  <cp:lastPrinted>2019-10-01T19:29:00Z</cp:lastPrinted>
  <dcterms:created xsi:type="dcterms:W3CDTF">2019-09-30T18:03:00Z</dcterms:created>
  <dcterms:modified xsi:type="dcterms:W3CDTF">2019-10-07T18:59:00Z</dcterms:modified>
</cp:coreProperties>
</file>