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C325E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A87D8B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11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AD5CA2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EB1C8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="00921B7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setembro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C325E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</w:t>
      </w:r>
      <w:r w:rsidR="000111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apuração de responsabilidade sobre multas </w:t>
      </w:r>
      <w:r w:rsidR="00A87D8B">
        <w:rPr>
          <w:rFonts w:asciiTheme="minorHAnsi" w:hAnsiTheme="minorHAnsi" w:cstheme="minorHAnsi"/>
          <w:color w:val="000000" w:themeColor="text1"/>
          <w:sz w:val="24"/>
          <w:szCs w:val="24"/>
        </w:rPr>
        <w:t>por atraso no envio de DTCF e dá outras providências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B675E0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B675E0" w:rsidRDefault="00290454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B675E0" w:rsidRDefault="00290454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C707AD" w:rsidRPr="00B675E0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675E0">
        <w:rPr>
          <w:rFonts w:cstheme="minorHAnsi"/>
          <w:color w:val="000000" w:themeColor="text1"/>
          <w:sz w:val="24"/>
          <w:szCs w:val="24"/>
        </w:rPr>
        <w:t>Que a legislação municipal silencia em relação à obrigatoriedade de servidores públicos municipais participar de comissões em geral</w:t>
      </w:r>
      <w:r w:rsidR="00253661" w:rsidRPr="00B675E0">
        <w:rPr>
          <w:rFonts w:cstheme="minorHAnsi"/>
          <w:color w:val="000000" w:themeColor="text1"/>
          <w:sz w:val="24"/>
          <w:szCs w:val="24"/>
        </w:rPr>
        <w:t>;</w:t>
      </w:r>
    </w:p>
    <w:p w:rsidR="00C707AD" w:rsidRPr="00B675E0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675E0">
        <w:rPr>
          <w:rFonts w:cstheme="minorHAnsi"/>
          <w:color w:val="000000" w:themeColor="text1"/>
          <w:sz w:val="24"/>
          <w:szCs w:val="24"/>
        </w:rPr>
        <w:t>Que o Estatuto do Servidor Público Federal, Lei 8.112, de 11 de dezembro de 1990, em seu artigo 116, Inciso III, diz: “</w:t>
      </w:r>
      <w:r w:rsidRPr="00B675E0">
        <w:rPr>
          <w:rFonts w:cstheme="minorHAnsi"/>
          <w:color w:val="000000"/>
          <w:sz w:val="24"/>
          <w:szCs w:val="24"/>
        </w:rPr>
        <w:t xml:space="preserve">Art. 116.  São deveres do servidor: </w:t>
      </w:r>
      <w:bookmarkStart w:id="0" w:name="art116i"/>
      <w:bookmarkEnd w:id="0"/>
      <w:r w:rsidRPr="00B675E0">
        <w:rPr>
          <w:rFonts w:cstheme="minorHAnsi"/>
          <w:color w:val="000000"/>
          <w:sz w:val="24"/>
          <w:szCs w:val="24"/>
        </w:rPr>
        <w:t xml:space="preserve">I - ...; </w:t>
      </w:r>
      <w:bookmarkStart w:id="1" w:name="art116ii"/>
      <w:bookmarkEnd w:id="1"/>
      <w:r w:rsidRPr="00B675E0">
        <w:rPr>
          <w:rFonts w:cstheme="minorHAnsi"/>
          <w:color w:val="000000"/>
          <w:sz w:val="24"/>
          <w:szCs w:val="24"/>
        </w:rPr>
        <w:t xml:space="preserve">II - ... </w:t>
      </w:r>
      <w:bookmarkStart w:id="2" w:name="art116iii"/>
      <w:bookmarkEnd w:id="2"/>
      <w:r w:rsidRPr="00B675E0">
        <w:rPr>
          <w:rFonts w:cstheme="minorHAnsi"/>
          <w:color w:val="000000"/>
          <w:sz w:val="24"/>
          <w:szCs w:val="24"/>
        </w:rPr>
        <w:t>III - observar as normas legais e regulamentares;</w:t>
      </w:r>
      <w:bookmarkStart w:id="3" w:name="art116iv"/>
      <w:bookmarkEnd w:id="3"/>
    </w:p>
    <w:p w:rsidR="00BE68B1" w:rsidRPr="00CE34B6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E34B6">
        <w:rPr>
          <w:rFonts w:cstheme="minorHAnsi"/>
          <w:color w:val="000000"/>
          <w:sz w:val="24"/>
          <w:szCs w:val="24"/>
        </w:rPr>
        <w:t xml:space="preserve">Que dentre as atribuições dos servidores públicos municipais, na Lei Complementar 36, de 06 de dezembro de 2017, está prevista a atribuição de: </w:t>
      </w:r>
      <w:r w:rsidRPr="00CE34B6">
        <w:rPr>
          <w:rFonts w:cstheme="minorHAnsi"/>
          <w:sz w:val="24"/>
          <w:szCs w:val="24"/>
        </w:rPr>
        <w:t>executar outras atividades de sua competência que lhe forem atribuídas ou determinadas pelo seu superior;</w:t>
      </w:r>
    </w:p>
    <w:p w:rsidR="00BE68B1" w:rsidRPr="00A65779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E34B6">
        <w:rPr>
          <w:rFonts w:cstheme="minorHAnsi"/>
          <w:sz w:val="24"/>
          <w:szCs w:val="24"/>
        </w:rPr>
        <w:t xml:space="preserve">Que existem fatos que precisam ser apurados pela Administração Municipal, para identificar responsáveis por condutas que, em </w:t>
      </w:r>
      <w:r w:rsidR="00B675E0" w:rsidRPr="00CE34B6">
        <w:rPr>
          <w:rFonts w:cstheme="minorHAnsi"/>
          <w:sz w:val="24"/>
          <w:szCs w:val="24"/>
        </w:rPr>
        <w:t>tese</w:t>
      </w:r>
      <w:r w:rsidRPr="00CE34B6">
        <w:rPr>
          <w:rFonts w:cstheme="minorHAnsi"/>
          <w:sz w:val="24"/>
          <w:szCs w:val="24"/>
        </w:rPr>
        <w:t xml:space="preserve">, vão contra dos princípios da legalidade, impessoalidade, moralidade, </w:t>
      </w:r>
      <w:r w:rsidR="00B675E0" w:rsidRPr="00CE34B6">
        <w:rPr>
          <w:rFonts w:cstheme="minorHAnsi"/>
          <w:sz w:val="24"/>
          <w:szCs w:val="24"/>
        </w:rPr>
        <w:t>publicidade e eficiência;</w:t>
      </w:r>
    </w:p>
    <w:p w:rsidR="00A65779" w:rsidRPr="00402D6B" w:rsidRDefault="00A65779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Que o município autuado e multado por atraso no envio de Declaração de Créditos e Débitos Tributários Federais no exercício de 2013;</w:t>
      </w:r>
    </w:p>
    <w:p w:rsidR="00402D6B" w:rsidRPr="00CC4D6E" w:rsidRDefault="00402D6B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o </w:t>
      </w:r>
      <w:proofErr w:type="gramStart"/>
      <w:r>
        <w:rPr>
          <w:rFonts w:cstheme="minorHAnsi"/>
          <w:sz w:val="24"/>
          <w:szCs w:val="24"/>
        </w:rPr>
        <w:t>Poder  Executivo</w:t>
      </w:r>
      <w:proofErr w:type="gramEnd"/>
      <w:r>
        <w:rPr>
          <w:rFonts w:cstheme="minorHAnsi"/>
          <w:sz w:val="24"/>
          <w:szCs w:val="24"/>
        </w:rPr>
        <w:t xml:space="preserve"> se viu obrigado a pagar a referida multa porque do contrário não obteria a Certidão de Negativa de Débitos – CND, fundamental para receber recursos de origem da União e do Estado;</w:t>
      </w:r>
    </w:p>
    <w:p w:rsidR="00CC4D6E" w:rsidRPr="00CE34B6" w:rsidRDefault="00CC4D6E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se </w:t>
      </w:r>
      <w:proofErr w:type="gramStart"/>
      <w:r>
        <w:rPr>
          <w:rFonts w:cstheme="minorHAnsi"/>
          <w:sz w:val="24"/>
          <w:szCs w:val="24"/>
        </w:rPr>
        <w:t>o(</w:t>
      </w:r>
      <w:proofErr w:type="gramEnd"/>
      <w:r>
        <w:rPr>
          <w:rFonts w:cstheme="minorHAnsi"/>
          <w:sz w:val="24"/>
          <w:szCs w:val="24"/>
        </w:rPr>
        <w:t>s) responsável (eis) pelo atraso não for servidor público municipal sujeito ao desconto em folha de pagamento, o Município terá que ingressar com ação de ressarcimento aos cofres públicos;</w:t>
      </w:r>
    </w:p>
    <w:p w:rsidR="00253661" w:rsidRPr="00CE34B6" w:rsidRDefault="00253661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Finalmente, a indicação ao Chefe do Poder Executivo,</w:t>
      </w:r>
    </w:p>
    <w:p w:rsidR="00EC14C1" w:rsidRPr="00CE34B6" w:rsidRDefault="00EC14C1" w:rsidP="00C325E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B675E0" w:rsidRPr="00CE34B6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sz w:val="24"/>
          <w:szCs w:val="24"/>
        </w:rPr>
        <w:t>D</w:t>
      </w:r>
      <w:r w:rsidR="00786283" w:rsidRPr="00CE34B6">
        <w:rPr>
          <w:rFonts w:asciiTheme="minorHAnsi" w:hAnsiTheme="minorHAnsi" w:cstheme="minorHAnsi"/>
          <w:sz w:val="24"/>
          <w:szCs w:val="24"/>
        </w:rPr>
        <w:t>ecreta</w:t>
      </w:r>
      <w:r w:rsidRPr="00CE34B6">
        <w:rPr>
          <w:rFonts w:asciiTheme="minorHAnsi" w:hAnsiTheme="minorHAnsi" w:cstheme="minorHAnsi"/>
          <w:sz w:val="24"/>
          <w:szCs w:val="24"/>
        </w:rPr>
        <w:t>:</w:t>
      </w:r>
    </w:p>
    <w:p w:rsidR="00CC4D6E" w:rsidRDefault="00253661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>Art. 1</w:t>
      </w:r>
      <w:proofErr w:type="gramStart"/>
      <w:r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C325ED"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>Fica</w:t>
      </w:r>
      <w:r w:rsidR="00B675E0"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proofErr w:type="gramEnd"/>
      <w:r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nomead</w:t>
      </w:r>
      <w:r w:rsidR="009127CD"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B675E0"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os servidores públicos municipais </w:t>
      </w:r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Everton </w:t>
      </w:r>
      <w:proofErr w:type="spellStart"/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Metzger</w:t>
      </w:r>
      <w:proofErr w:type="spellEnd"/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(Provimento Efetivo)</w:t>
      </w:r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Tainá Hoffmann</w:t>
      </w:r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(Cargo Comissionado)</w:t>
      </w:r>
      <w:r w:rsid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 e Luciana de Fátima de </w:t>
      </w:r>
      <w:proofErr w:type="spellStart"/>
      <w:r w:rsid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Zv</w:t>
      </w:r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ares</w:t>
      </w:r>
      <w:proofErr w:type="spellEnd"/>
      <w:r w:rsidR="00A65779" w:rsidRPr="00A6577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(Provimento Efetivo</w:t>
      </w:r>
      <w:r w:rsidR="00B675E0"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para compor Comissão de Sindicância Administrativa Interna, com vistas a </w:t>
      </w:r>
      <w:r w:rsidR="00B675E0" w:rsidRPr="00A6577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apurar a responsabilidade pelas multas </w:t>
      </w:r>
      <w:r w:rsidR="00A657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 atraso no envio de Declaração de Créditos e Débitos Tributários Federais no ano de </w:t>
      </w:r>
      <w:r w:rsidR="00CC4D6E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="00A65779">
        <w:rPr>
          <w:rFonts w:asciiTheme="minorHAnsi" w:hAnsiTheme="minorHAnsi" w:cstheme="minorHAnsi"/>
          <w:color w:val="000000" w:themeColor="text1"/>
          <w:sz w:val="24"/>
          <w:szCs w:val="24"/>
        </w:rPr>
        <w:t>2013</w:t>
      </w:r>
      <w:r w:rsidR="00CC4D6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65779" w:rsidRDefault="00CC4D6E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Parágrafo único. O documento comprobatório da emissão das multas está que no topo do Memorando 1Doc nº 562/2018, de 07 de novembro de 2018, passa a ser parte integrante deste Decreto</w:t>
      </w:r>
      <w:r w:rsidR="00510F3F">
        <w:rPr>
          <w:rFonts w:asciiTheme="minorHAnsi" w:hAnsiTheme="minorHAnsi" w:cstheme="minorHAnsi"/>
          <w:color w:val="000000" w:themeColor="text1"/>
          <w:sz w:val="24"/>
          <w:szCs w:val="24"/>
        </w:rPr>
        <w:t>, para o início dos trabalhos da Comissão</w:t>
      </w:r>
      <w:r w:rsidR="00A6577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561" w:rsidRPr="00CE34B6" w:rsidRDefault="00B65561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sz w:val="24"/>
          <w:szCs w:val="24"/>
        </w:rPr>
        <w:t>Parágrafo único. Na primeira reunião da Comissão, dever</w:t>
      </w:r>
      <w:r w:rsidR="00C325ED">
        <w:rPr>
          <w:rFonts w:asciiTheme="minorHAnsi" w:hAnsiTheme="minorHAnsi" w:cstheme="minorHAnsi"/>
          <w:sz w:val="24"/>
          <w:szCs w:val="24"/>
        </w:rPr>
        <w:t>ão</w:t>
      </w:r>
      <w:r w:rsidRPr="00CE34B6">
        <w:rPr>
          <w:rFonts w:asciiTheme="minorHAnsi" w:hAnsiTheme="minorHAnsi" w:cstheme="minorHAnsi"/>
          <w:sz w:val="24"/>
          <w:szCs w:val="24"/>
        </w:rPr>
        <w:t xml:space="preserve"> ser </w:t>
      </w:r>
      <w:proofErr w:type="gramStart"/>
      <w:r w:rsidRPr="00CE34B6">
        <w:rPr>
          <w:rFonts w:asciiTheme="minorHAnsi" w:hAnsiTheme="minorHAnsi" w:cstheme="minorHAnsi"/>
          <w:sz w:val="24"/>
          <w:szCs w:val="24"/>
        </w:rPr>
        <w:t>escolhid</w:t>
      </w:r>
      <w:r w:rsidR="00C325ED">
        <w:rPr>
          <w:rFonts w:asciiTheme="minorHAnsi" w:hAnsiTheme="minorHAnsi" w:cstheme="minorHAnsi"/>
          <w:sz w:val="24"/>
          <w:szCs w:val="24"/>
        </w:rPr>
        <w:t>os</w:t>
      </w:r>
      <w:r w:rsidRPr="00CE34B6">
        <w:rPr>
          <w:rFonts w:asciiTheme="minorHAnsi" w:hAnsiTheme="minorHAnsi" w:cstheme="minorHAnsi"/>
          <w:sz w:val="24"/>
          <w:szCs w:val="24"/>
        </w:rPr>
        <w:t xml:space="preserve"> </w:t>
      </w:r>
      <w:r w:rsidR="00C325ED">
        <w:rPr>
          <w:rFonts w:asciiTheme="minorHAnsi" w:hAnsiTheme="minorHAnsi" w:cstheme="minorHAnsi"/>
          <w:sz w:val="24"/>
          <w:szCs w:val="24"/>
        </w:rPr>
        <w:t xml:space="preserve"> d</w:t>
      </w:r>
      <w:r w:rsidRPr="00CE34B6">
        <w:rPr>
          <w:rFonts w:asciiTheme="minorHAnsi" w:hAnsiTheme="minorHAnsi" w:cstheme="minorHAnsi"/>
          <w:sz w:val="24"/>
          <w:szCs w:val="24"/>
        </w:rPr>
        <w:t>entre</w:t>
      </w:r>
      <w:proofErr w:type="gramEnd"/>
      <w:r w:rsidRPr="00CE34B6">
        <w:rPr>
          <w:rFonts w:asciiTheme="minorHAnsi" w:hAnsiTheme="minorHAnsi" w:cstheme="minorHAnsi"/>
          <w:sz w:val="24"/>
          <w:szCs w:val="24"/>
        </w:rPr>
        <w:t xml:space="preserve"> seus membros, o presidente e o relator.</w:t>
      </w:r>
    </w:p>
    <w:p w:rsidR="00CE34B6" w:rsidRPr="00CE34B6" w:rsidRDefault="00AD5CA2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proofErr w:type="gramStart"/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CE34B6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CE34B6" w:rsidRPr="00CE34B6">
        <w:rPr>
          <w:rFonts w:asciiTheme="minorHAnsi" w:hAnsiTheme="minorHAnsi" w:cstheme="minorHAnsi"/>
          <w:sz w:val="24"/>
          <w:szCs w:val="24"/>
        </w:rPr>
        <w:t>Confere</w:t>
      </w:r>
      <w:proofErr w:type="gramEnd"/>
      <w:r w:rsidR="00CE34B6" w:rsidRPr="00CE34B6">
        <w:rPr>
          <w:rFonts w:asciiTheme="minorHAnsi" w:hAnsiTheme="minorHAnsi" w:cstheme="minorHAnsi"/>
          <w:sz w:val="24"/>
          <w:szCs w:val="24"/>
        </w:rPr>
        <w:t>-se à referida Comissão poderes para: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Solicitar documentos em repartições públicas;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Solicitar documentos junto a fornecedores do município;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Convocar servidores públicos municipais para prestar esclarecimentos;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Convidar cidadãos a prestar informações;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 xml:space="preserve">Praticar demais atos necessários para o fiel cumprimento de suas funções. </w:t>
      </w:r>
    </w:p>
    <w:p w:rsidR="00CE34B6" w:rsidRDefault="00402D6B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CE34B6" w:rsidRPr="00CE34B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CE34B6" w:rsidRPr="00CE34B6">
        <w:rPr>
          <w:rFonts w:asciiTheme="minorHAnsi" w:hAnsiTheme="minorHAnsi" w:cstheme="minorHAnsi"/>
          <w:sz w:val="24"/>
          <w:szCs w:val="24"/>
        </w:rPr>
        <w:t xml:space="preserve"> referida Comissão tem prazo de 60 (sessenta) dias, prorrogáveis por igual período para apresentar relatório circunstanciado de suas atividades ao Chefe do Poder Executivo.</w:t>
      </w:r>
    </w:p>
    <w:p w:rsidR="00AD5CA2" w:rsidRPr="00CE34B6" w:rsidRDefault="00CE34B6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Art. 4</w:t>
      </w:r>
      <w:proofErr w:type="gramStart"/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º  </w:t>
      </w:r>
      <w:r w:rsidR="00EC14C1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Este</w:t>
      </w:r>
      <w:proofErr w:type="gramEnd"/>
      <w:r w:rsidR="00EC14C1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Decreto </w:t>
      </w:r>
      <w:r w:rsidR="00AD5CA2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_GoBack"/>
      <w:bookmarkEnd w:id="4"/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AD5CA2" w:rsidRPr="00253661">
        <w:rPr>
          <w:rFonts w:asciiTheme="minorHAnsi" w:hAnsiTheme="minorHAnsi" w:cstheme="minorHAnsi"/>
          <w:color w:val="000000" w:themeColor="text1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11" w:rsidRDefault="001A4211" w:rsidP="00E007F4">
      <w:r>
        <w:separator/>
      </w:r>
    </w:p>
  </w:endnote>
  <w:endnote w:type="continuationSeparator" w:id="0">
    <w:p w:rsidR="001A4211" w:rsidRDefault="001A421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11" w:rsidRDefault="001A4211" w:rsidP="00E007F4">
      <w:r>
        <w:separator/>
      </w:r>
    </w:p>
  </w:footnote>
  <w:footnote w:type="continuationSeparator" w:id="0">
    <w:p w:rsidR="001A4211" w:rsidRDefault="001A421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2D6B" w:rsidRPr="00402D6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02D6B" w:rsidRPr="00402D6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4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5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7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4211"/>
    <w:rsid w:val="001A5676"/>
    <w:rsid w:val="001A6044"/>
    <w:rsid w:val="001B0832"/>
    <w:rsid w:val="001C0537"/>
    <w:rsid w:val="001D54B1"/>
    <w:rsid w:val="001E0B77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82887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2D6B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0F3F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072A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1330"/>
    <w:rsid w:val="009474A5"/>
    <w:rsid w:val="00955B9B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5779"/>
    <w:rsid w:val="00A677AC"/>
    <w:rsid w:val="00A748B7"/>
    <w:rsid w:val="00A7566B"/>
    <w:rsid w:val="00A858A3"/>
    <w:rsid w:val="00A87D8B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8B1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C4D6E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498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53BD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41FC-27FA-421E-B8F8-125004C6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2019-09-26T16:47:00Z</cp:lastPrinted>
  <dcterms:created xsi:type="dcterms:W3CDTF">2019-09-26T18:20:00Z</dcterms:created>
  <dcterms:modified xsi:type="dcterms:W3CDTF">2019-09-26T18:32:00Z</dcterms:modified>
</cp:coreProperties>
</file>