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53661" w:rsidRDefault="00281500" w:rsidP="007862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16356B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10</w:t>
      </w:r>
      <w:r w:rsidR="00192B5C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5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AD5CA2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</w:t>
      </w:r>
      <w:r w:rsidR="00EB1C8D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5</w:t>
      </w:r>
      <w:r w:rsidR="00921B7C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setembro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201</w:t>
      </w:r>
      <w:r w:rsidR="003D3A7D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9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.</w:t>
      </w:r>
    </w:p>
    <w:p w:rsidR="00281500" w:rsidRPr="00253661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253661" w:rsidRDefault="00192B5C" w:rsidP="008F7D0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Nomeia Fiscal de Contrato </w:t>
      </w:r>
      <w:r w:rsidR="008F7D07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 dá outras providências.</w:t>
      </w:r>
    </w:p>
    <w:p w:rsidR="00281500" w:rsidRPr="00253661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253661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refeito Municipal de Timbó Grande, Estado de Santa Catarina, 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253661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7D07" w:rsidRPr="00253661" w:rsidRDefault="00290454" w:rsidP="008F7D0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786283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onsiderando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>As determinações legais em relação à necessidade de nomeação de fiscal de contrato;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>A   formalização de contrato;</w:t>
      </w:r>
    </w:p>
    <w:p w:rsidR="00253661" w:rsidRPr="00253661" w:rsidRDefault="00253661" w:rsidP="00253661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253661">
        <w:rPr>
          <w:rFonts w:cstheme="minorHAnsi"/>
          <w:color w:val="000000" w:themeColor="text1"/>
          <w:sz w:val="24"/>
          <w:szCs w:val="24"/>
        </w:rPr>
        <w:t xml:space="preserve">Finalmente, a indicação </w:t>
      </w:r>
      <w:r w:rsidRPr="00253661">
        <w:rPr>
          <w:rFonts w:cstheme="minorHAnsi"/>
          <w:color w:val="000000" w:themeColor="text1"/>
          <w:sz w:val="24"/>
          <w:szCs w:val="24"/>
        </w:rPr>
        <w:t xml:space="preserve">ao </w:t>
      </w:r>
      <w:r w:rsidRPr="00253661">
        <w:rPr>
          <w:rFonts w:cstheme="minorHAnsi"/>
          <w:color w:val="000000" w:themeColor="text1"/>
          <w:sz w:val="24"/>
          <w:szCs w:val="24"/>
        </w:rPr>
        <w:t>Chefe do Poder Executivo,</w:t>
      </w:r>
    </w:p>
    <w:p w:rsidR="00EC14C1" w:rsidRPr="00253661" w:rsidRDefault="00EC14C1" w:rsidP="00786283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53661" w:rsidRPr="00253661" w:rsidRDefault="00281500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786283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ecreta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Art. 1º - Fica nomeada como Fiscal de Contrato, no Contrato 22/2019 e nos demais contratos relacionados à Secretaria Municipal de Assistência Social e Habitação, Setor Social do Município, a servidora pública municipal MICHELLI RENATA DA SILVA, com as seguintes atribuições: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II – Propor a celebração de aditivos ou rescisão, quando necessário;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III – Controlar o prazo de vigência do contrato sob sua responsabilidade;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IV – Manter controle atualizado dos pagamentos efetuados, em ordem cronológica, cuidando para que o valor do contrato não seja ultrapassado;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 – Solicitar, à unidade competente, esclarecimentos acerca do contrato sob sua responsabilidade;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VIII – Manter, sob sua guarda, cópia dos processos de contratação;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XI – Receber e atestar Notas Fiscais e encaminhá-las à unidade competente para pagamento;</w:t>
      </w:r>
    </w:p>
    <w:p w:rsidR="00253661" w:rsidRPr="00253661" w:rsidRDefault="00253661" w:rsidP="00253661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53661" w:rsidRPr="00253661" w:rsidRDefault="00AD5CA2" w:rsidP="008F7D0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Art. </w:t>
      </w:r>
      <w:r w:rsidR="008F7D07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proofErr w:type="gramStart"/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º</w:t>
      </w:r>
      <w:r w:rsidR="0025366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253661" w:rsidRPr="0025366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Para</w:t>
      </w:r>
      <w:proofErr w:type="gramEnd"/>
      <w:r w:rsidR="00253661" w:rsidRPr="0025366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servirem como testemunhas dos contratos da Secretaria de Assistência Social e Habitação, ficam nomeados os servidores Alisson Eduardo </w:t>
      </w:r>
      <w:proofErr w:type="spellStart"/>
      <w:r w:rsidR="00253661" w:rsidRPr="0025366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Salmoria</w:t>
      </w:r>
      <w:proofErr w:type="spellEnd"/>
      <w:r w:rsidR="00253661" w:rsidRPr="0025366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e Karen Michelle dos Santos.</w:t>
      </w:r>
    </w:p>
    <w:p w:rsidR="00AD5CA2" w:rsidRPr="00253661" w:rsidRDefault="00253661" w:rsidP="008F7D0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Art. 3º  </w:t>
      </w:r>
      <w:r w:rsidR="00EC14C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Este Decreto </w:t>
      </w:r>
      <w:r w:rsidR="00AD5CA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entra em vigor na data de sua publicação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81500" w:rsidRPr="0025366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25366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AD5CA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C14C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921B7C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setembro</w:t>
      </w:r>
      <w:r w:rsidR="00C8329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253661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253661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AD5CA2" w:rsidRPr="00253661">
        <w:rPr>
          <w:rFonts w:asciiTheme="minorHAnsi" w:hAnsiTheme="minorHAnsi" w:cstheme="minorHAnsi"/>
          <w:color w:val="000000" w:themeColor="text1"/>
        </w:rPr>
        <w:t>2</w:t>
      </w:r>
      <w:r w:rsidR="00EC14C1" w:rsidRPr="00253661">
        <w:rPr>
          <w:rFonts w:asciiTheme="minorHAnsi" w:hAnsiTheme="minorHAnsi" w:cstheme="minorHAnsi"/>
          <w:color w:val="000000" w:themeColor="text1"/>
        </w:rPr>
        <w:t>5</w:t>
      </w:r>
      <w:r w:rsidR="00921B7C" w:rsidRPr="00253661">
        <w:rPr>
          <w:rFonts w:asciiTheme="minorHAnsi" w:hAnsiTheme="minorHAnsi" w:cstheme="minorHAnsi"/>
          <w:color w:val="000000" w:themeColor="text1"/>
        </w:rPr>
        <w:t xml:space="preserve"> de setembro</w:t>
      </w:r>
      <w:r w:rsidR="00C83292" w:rsidRPr="00253661">
        <w:rPr>
          <w:rFonts w:asciiTheme="minorHAnsi" w:hAnsiTheme="minorHAnsi" w:cstheme="minorHAnsi"/>
          <w:color w:val="000000" w:themeColor="text1"/>
        </w:rPr>
        <w:t xml:space="preserve"> de 2019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25366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Evandro Carlos de Medeiros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5366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04" w:rsidRDefault="00075A04" w:rsidP="00E007F4">
      <w:r>
        <w:separator/>
      </w:r>
    </w:p>
  </w:endnote>
  <w:endnote w:type="continuationSeparator" w:id="0">
    <w:p w:rsidR="00075A04" w:rsidRDefault="00075A0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04" w:rsidRDefault="00075A04" w:rsidP="00E007F4">
      <w:r>
        <w:separator/>
      </w:r>
    </w:p>
  </w:footnote>
  <w:footnote w:type="continuationSeparator" w:id="0">
    <w:p w:rsidR="00075A04" w:rsidRDefault="00075A0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3661" w:rsidRPr="0025366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53661" w:rsidRPr="0025366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75A04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4E71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8F7D07"/>
    <w:rsid w:val="009017A2"/>
    <w:rsid w:val="00906EFD"/>
    <w:rsid w:val="009109AD"/>
    <w:rsid w:val="00915E3E"/>
    <w:rsid w:val="009171BB"/>
    <w:rsid w:val="00921B7C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23F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FDB08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4B4D-B329-46C0-90E0-F42C6CF8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2019-09-18T16:14:00Z</cp:lastPrinted>
  <dcterms:created xsi:type="dcterms:W3CDTF">2019-09-26T14:36:00Z</dcterms:created>
  <dcterms:modified xsi:type="dcterms:W3CDTF">2019-09-26T14:44:00Z</dcterms:modified>
</cp:coreProperties>
</file>