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917F4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7917F4">
        <w:rPr>
          <w:rFonts w:cstheme="minorHAnsi"/>
          <w:caps/>
          <w:sz w:val="24"/>
          <w:szCs w:val="24"/>
        </w:rPr>
        <w:t>LEI Nº 2</w:t>
      </w:r>
      <w:r w:rsidR="00BA3DFA" w:rsidRPr="007917F4">
        <w:rPr>
          <w:rFonts w:cstheme="minorHAnsi"/>
          <w:caps/>
          <w:sz w:val="24"/>
          <w:szCs w:val="24"/>
        </w:rPr>
        <w:t>.</w:t>
      </w:r>
      <w:r w:rsidR="001F5AD9" w:rsidRPr="007917F4">
        <w:rPr>
          <w:rFonts w:cstheme="minorHAnsi"/>
          <w:caps/>
          <w:sz w:val="24"/>
          <w:szCs w:val="24"/>
        </w:rPr>
        <w:t>1</w:t>
      </w:r>
      <w:r w:rsidR="00FC11E7" w:rsidRPr="007917F4">
        <w:rPr>
          <w:rFonts w:cstheme="minorHAnsi"/>
          <w:caps/>
          <w:sz w:val="24"/>
          <w:szCs w:val="24"/>
        </w:rPr>
        <w:t>8</w:t>
      </w:r>
      <w:r w:rsidR="007917F4" w:rsidRPr="007917F4">
        <w:rPr>
          <w:rFonts w:cstheme="minorHAnsi"/>
          <w:caps/>
          <w:sz w:val="24"/>
          <w:szCs w:val="24"/>
        </w:rPr>
        <w:t>5</w:t>
      </w:r>
      <w:r w:rsidR="004B3D37" w:rsidRPr="007917F4">
        <w:rPr>
          <w:rFonts w:cstheme="minorHAnsi"/>
          <w:caps/>
          <w:sz w:val="24"/>
          <w:szCs w:val="24"/>
        </w:rPr>
        <w:t xml:space="preserve">, DE </w:t>
      </w:r>
      <w:r w:rsidR="007B41F8" w:rsidRPr="007917F4">
        <w:rPr>
          <w:rFonts w:cstheme="minorHAnsi"/>
          <w:caps/>
          <w:sz w:val="24"/>
          <w:szCs w:val="24"/>
        </w:rPr>
        <w:t>2</w:t>
      </w:r>
      <w:r w:rsidR="007917F4" w:rsidRPr="007917F4">
        <w:rPr>
          <w:rFonts w:cstheme="minorHAnsi"/>
          <w:caps/>
          <w:sz w:val="24"/>
          <w:szCs w:val="24"/>
        </w:rPr>
        <w:t>5</w:t>
      </w:r>
      <w:r w:rsidR="007B41F8" w:rsidRPr="007917F4">
        <w:rPr>
          <w:rFonts w:cstheme="minorHAnsi"/>
          <w:caps/>
          <w:sz w:val="24"/>
          <w:szCs w:val="24"/>
        </w:rPr>
        <w:t xml:space="preserve"> de setembro</w:t>
      </w:r>
      <w:r w:rsidR="00D00806" w:rsidRPr="007917F4">
        <w:rPr>
          <w:rFonts w:cstheme="minorHAnsi"/>
          <w:caps/>
          <w:sz w:val="24"/>
          <w:szCs w:val="24"/>
        </w:rPr>
        <w:t xml:space="preserve"> de 2019</w:t>
      </w:r>
      <w:r w:rsidR="004B3D37" w:rsidRPr="007917F4">
        <w:rPr>
          <w:rFonts w:cstheme="minorHAnsi"/>
          <w:caps/>
          <w:sz w:val="24"/>
          <w:szCs w:val="24"/>
        </w:rPr>
        <w:t>.</w:t>
      </w:r>
    </w:p>
    <w:p w:rsidR="00BA3DFA" w:rsidRPr="007917F4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7917F4" w:rsidRDefault="007917F4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r w:rsidRPr="007917F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ria a Ouvidoria do Município de Timbó Grande </w:t>
      </w:r>
      <w:r w:rsidRPr="007917F4">
        <w:rPr>
          <w:rFonts w:cstheme="minorHAnsi"/>
          <w:color w:val="000000" w:themeColor="text1"/>
          <w:sz w:val="24"/>
          <w:szCs w:val="24"/>
          <w:shd w:val="clear" w:color="auto" w:fill="FFFFFF"/>
        </w:rPr>
        <w:t>e dá outras providências</w:t>
      </w:r>
      <w:r w:rsidR="008D548C" w:rsidRPr="007917F4">
        <w:rPr>
          <w:rFonts w:cstheme="minorHAnsi"/>
          <w:sz w:val="24"/>
          <w:szCs w:val="24"/>
        </w:rPr>
        <w:t>.</w:t>
      </w:r>
    </w:p>
    <w:p w:rsidR="00BA3DFA" w:rsidRPr="007917F4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7917F4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O P</w:t>
      </w:r>
      <w:r w:rsidR="007B41F8" w:rsidRPr="007917F4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7917F4">
        <w:rPr>
          <w:rFonts w:cstheme="minorHAnsi"/>
          <w:sz w:val="24"/>
          <w:szCs w:val="24"/>
        </w:rPr>
        <w:t>no uso de suas atribuições legais;</w:t>
      </w:r>
    </w:p>
    <w:p w:rsidR="007917F4" w:rsidRDefault="004B3D37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1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Fica</w:t>
      </w:r>
      <w:proofErr w:type="gramEnd"/>
      <w:r w:rsidRPr="007917F4">
        <w:rPr>
          <w:rFonts w:cstheme="minorHAnsi"/>
          <w:sz w:val="24"/>
          <w:szCs w:val="24"/>
        </w:rPr>
        <w:t xml:space="preserve"> instituída a Ouvidoria Geral do Município de Timbó Grande, órgão auxiliar, independente, permanente e com autonomia administrativa e funcional que tem por objetivo apurar as reclamações relativas à prestação dos serviços públicos da administração pública municipal direta e indireta, bem como das entidades privadas de qualquer natureza que operem com recursos públicos, na prestação de serviços à população, nos termos do inciso I do § 3o do artigo 37 da Constituição Federal.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2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A</w:t>
      </w:r>
      <w:proofErr w:type="gramEnd"/>
      <w:r w:rsidRPr="007917F4">
        <w:rPr>
          <w:rFonts w:cstheme="minorHAnsi"/>
          <w:sz w:val="24"/>
          <w:szCs w:val="24"/>
        </w:rPr>
        <w:t xml:space="preserve"> Ouvidoria Geral do Município de Timbó Grande tem as seguintes atribuições: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 - Receber e apurar denúncias e reclamações sobre atos considerados ilegais comissivos e/ou omissivos, arbitrários, desonestos, indecorosos, ou que contrariem o interesse público, praticados por servidores públicos do município de Timbó Grande ou agentes públicos;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 - Receber sugestões e solicitações e encaminhá-las aos órgãos competentes;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III - Diligenciar junto às unidades da Administração competentes para a prestação de informações e esclarecimentos sobre atos praticados ou de sua responsabilidade, objeto de denúncia ou reclamações, na forma do inciso I deste artigo;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IV - Manter sigilo, quando solicitado, sobre as reclamações ou denúncias, bem como sobre sua fonte, providenciando, junto aos órgãos competentes, proteção aos denunciantes;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 - Informar ao interessado as providências adotadas em razão de seu pedido, excepcionados os casos em que a lei assegurar o dever de sigilo;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VI - Recomendar aos órgãos da Administração a adoção de mecanismos que dificultem e impeçam a violação do patrimônio público e outras irregularidades comprovadas;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VII - Realizar cursos, seminários, encontros, debates e pesquisas versando sobre assuntos de interesse da Administração Municipal no que tange ao controle da coisa pública;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VIII - Coordenar ações integradas com os diversos órgãos da municipalidade, a fim de encaminhar, de forma </w:t>
      </w:r>
      <w:proofErr w:type="spellStart"/>
      <w:r w:rsidRPr="007917F4">
        <w:rPr>
          <w:rFonts w:cstheme="minorHAnsi"/>
          <w:sz w:val="24"/>
          <w:szCs w:val="24"/>
        </w:rPr>
        <w:t>intersetorial</w:t>
      </w:r>
      <w:proofErr w:type="spellEnd"/>
      <w:r w:rsidRPr="007917F4">
        <w:rPr>
          <w:rFonts w:cstheme="minorHAnsi"/>
          <w:sz w:val="24"/>
          <w:szCs w:val="24"/>
        </w:rPr>
        <w:t xml:space="preserve">, as reclamações dos munícipes que envolvam mais de um órgão da administração direta e indireta;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lastRenderedPageBreak/>
        <w:t xml:space="preserve">IX - Comunicar ao órgão da administração direta competente para a apuração de todo e qualquer ato lesivo ao patrimônio público de que venha a ter ciência em razão do exercício de suas funções, mantendo atualizado arquivo de documentação relativo às reclamações, denúncias e representações recebidas.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P</w:t>
      </w:r>
      <w:r w:rsidR="006140A9">
        <w:rPr>
          <w:rFonts w:cstheme="minorHAnsi"/>
          <w:sz w:val="24"/>
          <w:szCs w:val="24"/>
        </w:rPr>
        <w:t>arágrafo ú</w:t>
      </w:r>
      <w:r w:rsidRPr="007917F4">
        <w:rPr>
          <w:rFonts w:cstheme="minorHAnsi"/>
          <w:sz w:val="24"/>
          <w:szCs w:val="24"/>
        </w:rPr>
        <w:t>nico</w:t>
      </w:r>
      <w:r w:rsidR="006140A9">
        <w:rPr>
          <w:rFonts w:cstheme="minorHAnsi"/>
          <w:sz w:val="24"/>
          <w:szCs w:val="24"/>
        </w:rPr>
        <w:t xml:space="preserve">. </w:t>
      </w:r>
      <w:r w:rsidRPr="007917F4">
        <w:rPr>
          <w:rFonts w:cstheme="minorHAnsi"/>
          <w:sz w:val="24"/>
          <w:szCs w:val="24"/>
        </w:rPr>
        <w:t xml:space="preserve">São consideradas para efeitos desta Lei: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 - DENÚNCIAS: Comunicação verbal ou escrita que indica irregularidade na administração ou no atendimento por órgão ou entidade pública da prefeitura.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II - RECLAMAÇÕES: Comunicação verbal ou escrita que relate insatisfação em relação às ações e serviços prestados pela prefeitura, sem conteúdo de requerimento.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III - SUGESTÕES: Comunicação verbal ou escrita que proponha ação considerada útil à melhoria dos serviços prestados pela prefeitura.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IV - ELOGIOS: Comunicação verbal ou escrita que demonstra satisfação ou agradecimento por serviço prestado pela prefeitura.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 - INFORMAÇÕES: Solicitação de orientação ou ensinamento relacionado à área de atuação da prefeitura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VI - SOLICITAÇÕES: Comunicação verbal ou escrita que, embora também possa indicar insatisfação, contenha requerimento de atendimento ou acesso às ações e serviços da prefeitura.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Art. 3º - A Ouvidoria Geral do Município será dirigida pelo (a) Diretor (a) de Ouvidoria, nomeado (a) pelo (a) Prefeito (a) para um mandato de dois anos. 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p</w:t>
      </w:r>
      <w:r w:rsidR="007917F4" w:rsidRPr="007917F4">
        <w:rPr>
          <w:rFonts w:cstheme="minorHAnsi"/>
          <w:sz w:val="24"/>
          <w:szCs w:val="24"/>
        </w:rPr>
        <w:t>rimeiro</w:t>
      </w:r>
      <w:r>
        <w:rPr>
          <w:rFonts w:cstheme="minorHAnsi"/>
          <w:sz w:val="24"/>
          <w:szCs w:val="24"/>
        </w:rPr>
        <w:t xml:space="preserve">. </w:t>
      </w:r>
      <w:r w:rsidR="007917F4" w:rsidRPr="007917F4">
        <w:rPr>
          <w:rFonts w:cstheme="minorHAnsi"/>
          <w:sz w:val="24"/>
          <w:szCs w:val="24"/>
        </w:rPr>
        <w:t>O (A) Diretor (a) de Ouvidoria do Município possui as seguintes prerrogativas: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 - Autonomia e independência funcional;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 - Recondução ao cargo por uma única vez, por igual período. 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s</w:t>
      </w:r>
      <w:r w:rsidR="007917F4" w:rsidRPr="007917F4">
        <w:rPr>
          <w:rFonts w:cstheme="minorHAnsi"/>
          <w:sz w:val="24"/>
          <w:szCs w:val="24"/>
        </w:rPr>
        <w:t>egundo</w:t>
      </w:r>
      <w:r>
        <w:rPr>
          <w:rFonts w:cstheme="minorHAnsi"/>
          <w:sz w:val="24"/>
          <w:szCs w:val="24"/>
        </w:rPr>
        <w:t xml:space="preserve">. </w:t>
      </w:r>
      <w:r w:rsidR="007917F4" w:rsidRPr="007917F4">
        <w:rPr>
          <w:rFonts w:cstheme="minorHAnsi"/>
          <w:sz w:val="24"/>
          <w:szCs w:val="24"/>
        </w:rPr>
        <w:t xml:space="preserve">A destituição antes do término do mandato somente poderá ocorrer por iniciativa do (a) Prefeito (a), desde que tal ato seja fundamentado e em decorrência de conduta considerada incompatível com o exercício das funções do cargo, devidamente comprovada em procedimento administrativo público próprio.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4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Poderá</w:t>
      </w:r>
      <w:proofErr w:type="gramEnd"/>
      <w:r w:rsidRPr="007917F4">
        <w:rPr>
          <w:rFonts w:cstheme="minorHAnsi"/>
          <w:sz w:val="24"/>
          <w:szCs w:val="24"/>
        </w:rPr>
        <w:t xml:space="preserve"> dirigir-se ao Diretor (a) de Ouvidoria do Município, qualquer pessoa, brasileiro ou estrangeiro, física ou jurídica, que resida, exerça atividade ou tenha interesses no Município de Timbó Grande e que se considere lesada por ato da administração pública municipal. 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p</w:t>
      </w:r>
      <w:r w:rsidR="007917F4" w:rsidRPr="007917F4">
        <w:rPr>
          <w:rFonts w:cstheme="minorHAnsi"/>
          <w:sz w:val="24"/>
          <w:szCs w:val="24"/>
        </w:rPr>
        <w:t>rimeiro</w:t>
      </w:r>
      <w:r>
        <w:rPr>
          <w:rFonts w:cstheme="minorHAnsi"/>
          <w:sz w:val="24"/>
          <w:szCs w:val="24"/>
        </w:rPr>
        <w:t xml:space="preserve">. </w:t>
      </w:r>
      <w:r w:rsidR="007917F4" w:rsidRPr="007917F4">
        <w:rPr>
          <w:rFonts w:cstheme="minorHAnsi"/>
          <w:sz w:val="24"/>
          <w:szCs w:val="24"/>
        </w:rPr>
        <w:t xml:space="preserve">A menor idade não será impedimento para recebimento de reclamações ou denúncias. </w:t>
      </w:r>
    </w:p>
    <w:p w:rsid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Parágrafo </w:t>
      </w:r>
      <w:r w:rsidR="006140A9">
        <w:rPr>
          <w:rFonts w:cstheme="minorHAnsi"/>
          <w:sz w:val="24"/>
          <w:szCs w:val="24"/>
        </w:rPr>
        <w:t>s</w:t>
      </w:r>
      <w:r w:rsidRPr="007917F4">
        <w:rPr>
          <w:rFonts w:cstheme="minorHAnsi"/>
          <w:sz w:val="24"/>
          <w:szCs w:val="24"/>
        </w:rPr>
        <w:t>egundo</w:t>
      </w:r>
      <w:r w:rsidR="006140A9">
        <w:rPr>
          <w:rFonts w:cstheme="minorHAnsi"/>
          <w:sz w:val="24"/>
          <w:szCs w:val="24"/>
        </w:rPr>
        <w:t xml:space="preserve">. </w:t>
      </w:r>
      <w:r w:rsidRPr="007917F4">
        <w:rPr>
          <w:rFonts w:cstheme="minorHAnsi"/>
          <w:sz w:val="24"/>
          <w:szCs w:val="24"/>
        </w:rPr>
        <w:t xml:space="preserve">As reclamações ou denúncias anônimas ou incompletas serão verificadas desde que não sejam de cunho pessoal e/ou difamatório, mas serão consideradas menos prioritárias. 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Parágrafo t</w:t>
      </w:r>
      <w:r w:rsidR="007917F4" w:rsidRPr="007917F4">
        <w:rPr>
          <w:rFonts w:cstheme="minorHAnsi"/>
          <w:sz w:val="24"/>
          <w:szCs w:val="24"/>
        </w:rPr>
        <w:t>erceiro</w:t>
      </w:r>
      <w:r>
        <w:rPr>
          <w:rFonts w:cstheme="minorHAnsi"/>
          <w:sz w:val="24"/>
          <w:szCs w:val="24"/>
        </w:rPr>
        <w:t xml:space="preserve">. </w:t>
      </w:r>
      <w:r w:rsidR="007917F4" w:rsidRPr="007917F4">
        <w:rPr>
          <w:rFonts w:cstheme="minorHAnsi"/>
          <w:sz w:val="24"/>
          <w:szCs w:val="24"/>
        </w:rPr>
        <w:t xml:space="preserve">O (A) Diretor (a) de Ouvidoria do Município, mediante despacho fundamentado, poderá rejeitar e determinar o arquivamento de qualquer reclamação ou denúncia que lhe seja dirigida, cientificado o Prefeito Municipal das razões que motivaram o ato ou procedimento.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Parágraf</w:t>
      </w:r>
      <w:r w:rsidR="006140A9">
        <w:rPr>
          <w:rFonts w:cstheme="minorHAnsi"/>
          <w:sz w:val="24"/>
          <w:szCs w:val="24"/>
        </w:rPr>
        <w:t>o q</w:t>
      </w:r>
      <w:r w:rsidRPr="007917F4">
        <w:rPr>
          <w:rFonts w:cstheme="minorHAnsi"/>
          <w:sz w:val="24"/>
          <w:szCs w:val="24"/>
        </w:rPr>
        <w:t>uarto</w:t>
      </w:r>
      <w:r w:rsidR="006140A9">
        <w:rPr>
          <w:rFonts w:cstheme="minorHAnsi"/>
          <w:sz w:val="24"/>
          <w:szCs w:val="24"/>
        </w:rPr>
        <w:t xml:space="preserve">. </w:t>
      </w:r>
      <w:r w:rsidRPr="007917F4">
        <w:rPr>
          <w:rFonts w:cstheme="minorHAnsi"/>
          <w:sz w:val="24"/>
          <w:szCs w:val="24"/>
        </w:rPr>
        <w:t xml:space="preserve">Não serão objeto de apreciação do (a) Diretor (a) de Ouvidoria do Município as questões pendentes de decisão judicial.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5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Compete</w:t>
      </w:r>
      <w:proofErr w:type="gramEnd"/>
      <w:r w:rsidRPr="007917F4">
        <w:rPr>
          <w:rFonts w:cstheme="minorHAnsi"/>
          <w:sz w:val="24"/>
          <w:szCs w:val="24"/>
        </w:rPr>
        <w:t xml:space="preserve"> ao Diretor (a) de Ouvidoria do Município: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 - Propor aos órgãos da Administração, resguardadas as respectivas competências, a instauração de sindicâncias, inquéritos e outras medidas destinadas à apuração das responsabilidades administrativas, civis e criminais;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 - Requisitar, diretamente e sem qualquer ônus, de qualquer órgão municipal, informações, certidões ou cópias de documentos relacionados com as reclamações ou denúncias recebidas, na forma da lei;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III - Recomendar a adoção de providências que entender pertinentes, necessárias ao aperfeiçoamento dos serviços prestados à população pela Administração do Município de Timbó Grande;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IV - Recomendar aos órgãos da Administração Direta a adoção de mecanismos que dificultem e impeçam a violação do patrimônio público e outras irregularidades comprovadas;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V - Celebrar termos de cooperação com entidades públicas ou privadas nacionais, que exerçam atividades congêneres às da Ouvidoria.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6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Para</w:t>
      </w:r>
      <w:proofErr w:type="gramEnd"/>
      <w:r w:rsidRPr="007917F4">
        <w:rPr>
          <w:rFonts w:cstheme="minorHAnsi"/>
          <w:sz w:val="24"/>
          <w:szCs w:val="24"/>
        </w:rPr>
        <w:t xml:space="preserve"> a consecução dos seus objetivos, a Ouvidoria Geral do Município atuará: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I - Por iniciativa própria;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 - Por solicitação do Prefeito ou dos Secretários Municipais;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III - Em decorrência de denúncias e/ou reclamações de qualquer pessoa e/ou de entidades representativas da sociedade.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Art. 7º - Todos os servidores do Poder Público Municipal deverão prestar apoio e informação ao Diretor (a) de Ouvidoria do Município, em caráter prioritário e em regime de urgência. 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p</w:t>
      </w:r>
      <w:r w:rsidR="007917F4" w:rsidRPr="007917F4">
        <w:rPr>
          <w:rFonts w:cstheme="minorHAnsi"/>
          <w:sz w:val="24"/>
          <w:szCs w:val="24"/>
        </w:rPr>
        <w:t>rimeiro</w:t>
      </w:r>
      <w:r>
        <w:rPr>
          <w:rFonts w:cstheme="minorHAnsi"/>
          <w:sz w:val="24"/>
          <w:szCs w:val="24"/>
        </w:rPr>
        <w:t xml:space="preserve">. </w:t>
      </w:r>
      <w:r w:rsidR="007917F4" w:rsidRPr="007917F4">
        <w:rPr>
          <w:rFonts w:cstheme="minorHAnsi"/>
          <w:sz w:val="24"/>
          <w:szCs w:val="24"/>
        </w:rPr>
        <w:t xml:space="preserve">As informações requisitadas, por escrito, pelo (a) Diretor (a) de Ouvidoria do Município, deverão ser prestadas no prazo de 10 (dez) dias úteis.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Parágrafo</w:t>
      </w:r>
      <w:r w:rsidR="006140A9">
        <w:rPr>
          <w:rFonts w:cstheme="minorHAnsi"/>
          <w:sz w:val="24"/>
          <w:szCs w:val="24"/>
        </w:rPr>
        <w:t xml:space="preserve"> s</w:t>
      </w:r>
      <w:r w:rsidRPr="007917F4">
        <w:rPr>
          <w:rFonts w:cstheme="minorHAnsi"/>
          <w:sz w:val="24"/>
          <w:szCs w:val="24"/>
        </w:rPr>
        <w:t>egundo</w:t>
      </w:r>
      <w:r w:rsidR="006140A9">
        <w:rPr>
          <w:rFonts w:cstheme="minorHAnsi"/>
          <w:sz w:val="24"/>
          <w:szCs w:val="24"/>
        </w:rPr>
        <w:t xml:space="preserve">. </w:t>
      </w:r>
      <w:r w:rsidRPr="007917F4">
        <w:rPr>
          <w:rFonts w:cstheme="minorHAnsi"/>
          <w:sz w:val="24"/>
          <w:szCs w:val="24"/>
        </w:rPr>
        <w:t xml:space="preserve">A impossibilidade de cumprir o prazo determinado no parágrafo anterior deverá ser comprovada por escrito, quando então o prazo poderá ser dilatado por, no máximo, mais setenta e duas (72) horas.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8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Fica</w:t>
      </w:r>
      <w:proofErr w:type="gramEnd"/>
      <w:r w:rsidRPr="007917F4">
        <w:rPr>
          <w:rFonts w:cstheme="minorHAnsi"/>
          <w:sz w:val="24"/>
          <w:szCs w:val="24"/>
        </w:rPr>
        <w:t xml:space="preserve"> criado o cargo em comissão de Diretor (a) de Ouvidoria do Município de Timbó Grande, vinculado, mas não subordinado ao Gabinete do Prefeito, conforme segue, incorporado ao Anexo II – A, da Lei Complementar 36/2017, de 6 de dezembro de 2017.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708"/>
        <w:gridCol w:w="1134"/>
        <w:gridCol w:w="1134"/>
        <w:gridCol w:w="1418"/>
      </w:tblGrid>
      <w:tr w:rsidR="007917F4" w:rsidRPr="007917F4" w:rsidTr="00A8553C">
        <w:trPr>
          <w:trHeight w:val="255"/>
        </w:trPr>
        <w:tc>
          <w:tcPr>
            <w:tcW w:w="4957" w:type="dxa"/>
            <w:vAlign w:val="center"/>
          </w:tcPr>
          <w:p w:rsidR="007917F4" w:rsidRPr="007917F4" w:rsidRDefault="007917F4" w:rsidP="00A8553C">
            <w:pPr>
              <w:pStyle w:val="Recuodecorpodetexto2"/>
              <w:spacing w:before="12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7917F4">
              <w:rPr>
                <w:rFonts w:cstheme="minorHAnsi"/>
                <w:sz w:val="24"/>
                <w:szCs w:val="24"/>
              </w:rPr>
              <w:lastRenderedPageBreak/>
              <w:t>DIRETOR DE OUVIDORIA DO MUNICÍPIO</w:t>
            </w:r>
          </w:p>
        </w:tc>
        <w:tc>
          <w:tcPr>
            <w:tcW w:w="708" w:type="dxa"/>
            <w:vAlign w:val="center"/>
          </w:tcPr>
          <w:p w:rsidR="007917F4" w:rsidRPr="007917F4" w:rsidRDefault="007917F4" w:rsidP="00A8553C">
            <w:pPr>
              <w:pStyle w:val="Recuodecorpodetexto2"/>
              <w:spacing w:before="12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17F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917F4" w:rsidRPr="007917F4" w:rsidRDefault="007917F4" w:rsidP="00A8553C">
            <w:pPr>
              <w:pStyle w:val="Recuodecorpodetexto2"/>
              <w:spacing w:before="12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17F4">
              <w:rPr>
                <w:rFonts w:cstheme="minorHAnsi"/>
                <w:sz w:val="24"/>
                <w:szCs w:val="24"/>
              </w:rPr>
              <w:t>DCA - 04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917F4" w:rsidRPr="007917F4" w:rsidRDefault="007917F4" w:rsidP="00A8553C">
            <w:pPr>
              <w:pStyle w:val="Recuodecorpodetexto2"/>
              <w:spacing w:before="120" w:line="240" w:lineRule="auto"/>
              <w:ind w:left="0" w:right="-70"/>
              <w:jc w:val="center"/>
              <w:rPr>
                <w:rFonts w:cstheme="minorHAnsi"/>
                <w:sz w:val="24"/>
                <w:szCs w:val="24"/>
              </w:rPr>
            </w:pPr>
            <w:r w:rsidRPr="007917F4">
              <w:rPr>
                <w:rFonts w:cstheme="minorHAnsi"/>
                <w:sz w:val="24"/>
                <w:szCs w:val="24"/>
              </w:rPr>
              <w:t>40 H/S</w:t>
            </w:r>
          </w:p>
        </w:tc>
        <w:tc>
          <w:tcPr>
            <w:tcW w:w="1418" w:type="dxa"/>
            <w:vAlign w:val="center"/>
          </w:tcPr>
          <w:p w:rsidR="007917F4" w:rsidRPr="007917F4" w:rsidRDefault="007917F4" w:rsidP="00A8553C">
            <w:pPr>
              <w:pStyle w:val="Recuodecorpodetexto2"/>
              <w:spacing w:before="12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17F4">
              <w:rPr>
                <w:rFonts w:cstheme="minorHAnsi"/>
                <w:sz w:val="24"/>
                <w:szCs w:val="24"/>
              </w:rPr>
              <w:t>R$ 2.950,00</w:t>
            </w:r>
          </w:p>
        </w:tc>
      </w:tr>
    </w:tbl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Parágrafo </w:t>
      </w:r>
      <w:r w:rsidR="006140A9">
        <w:rPr>
          <w:rFonts w:cstheme="minorHAnsi"/>
          <w:sz w:val="24"/>
          <w:szCs w:val="24"/>
        </w:rPr>
        <w:t>p</w:t>
      </w:r>
      <w:r w:rsidRPr="007917F4">
        <w:rPr>
          <w:rFonts w:cstheme="minorHAnsi"/>
          <w:sz w:val="24"/>
          <w:szCs w:val="24"/>
        </w:rPr>
        <w:t>rimeiro</w:t>
      </w:r>
      <w:r w:rsidR="006140A9">
        <w:rPr>
          <w:rFonts w:cstheme="minorHAnsi"/>
          <w:sz w:val="24"/>
          <w:szCs w:val="24"/>
        </w:rPr>
        <w:t xml:space="preserve">. </w:t>
      </w:r>
      <w:r w:rsidRPr="007917F4">
        <w:rPr>
          <w:rFonts w:cstheme="minorHAnsi"/>
          <w:sz w:val="24"/>
          <w:szCs w:val="24"/>
        </w:rPr>
        <w:t>Poderá o Chefe do Poder Executivo Municipal designar servidor (a) para ocupar a função de Diretor de Ouvidoria do Município sem prejuízo ou alteração de seus vencimentos.</w:t>
      </w:r>
    </w:p>
    <w:p w:rsidR="007917F4" w:rsidRPr="007917F4" w:rsidRDefault="006140A9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s</w:t>
      </w:r>
      <w:r w:rsidR="007917F4" w:rsidRPr="007917F4">
        <w:rPr>
          <w:rFonts w:cstheme="minorHAnsi"/>
          <w:sz w:val="24"/>
          <w:szCs w:val="24"/>
        </w:rPr>
        <w:t>egundo</w:t>
      </w:r>
      <w:r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7917F4" w:rsidRPr="007917F4">
        <w:rPr>
          <w:rFonts w:cstheme="minorHAnsi"/>
          <w:sz w:val="24"/>
          <w:szCs w:val="24"/>
        </w:rPr>
        <w:t>Recaindo a designação sobre servidor ocupante de cargo de provimento efetivo, poderá ser paga gratificação de função na forma de Função Gratificada II – FG II, prevista no Anexo IV da Lei Complementar 36/2017, de 6 de dezembro de 2017.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9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Dentro</w:t>
      </w:r>
      <w:proofErr w:type="gramEnd"/>
      <w:r w:rsidRPr="007917F4">
        <w:rPr>
          <w:rFonts w:cstheme="minorHAnsi"/>
          <w:sz w:val="24"/>
          <w:szCs w:val="24"/>
        </w:rPr>
        <w:t xml:space="preserve"> da necessidade do serviço, o (a) Diretor (a) de Ouvidoria do Município poderá requisitar funcionários da municipalidade para auxiliarem no desenvolvimento de suas atividades.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Art. 10</w:t>
      </w:r>
      <w:proofErr w:type="gramStart"/>
      <w:r w:rsidRPr="007917F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7917F4">
        <w:rPr>
          <w:rFonts w:cstheme="minorHAnsi"/>
          <w:sz w:val="24"/>
          <w:szCs w:val="24"/>
        </w:rPr>
        <w:t>O</w:t>
      </w:r>
      <w:proofErr w:type="gramEnd"/>
      <w:r w:rsidRPr="007917F4">
        <w:rPr>
          <w:rFonts w:cstheme="minorHAnsi"/>
          <w:sz w:val="24"/>
          <w:szCs w:val="24"/>
        </w:rPr>
        <w:t xml:space="preserve"> Regimento Interno da Ouvidoria Geral do Município será aprovado através de Decreto do Prefeito Municipal. </w:t>
      </w:r>
    </w:p>
    <w:p w:rsidR="007917F4" w:rsidRPr="007917F4" w:rsidRDefault="007917F4" w:rsidP="007917F4">
      <w:pPr>
        <w:spacing w:before="120"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7917F4">
        <w:rPr>
          <w:rFonts w:cstheme="minorHAnsi"/>
          <w:bCs/>
          <w:color w:val="000000" w:themeColor="text1"/>
          <w:sz w:val="24"/>
          <w:szCs w:val="24"/>
        </w:rPr>
        <w:t xml:space="preserve">Art. </w:t>
      </w:r>
      <w:proofErr w:type="gramStart"/>
      <w:r w:rsidRPr="007917F4">
        <w:rPr>
          <w:rFonts w:cstheme="minorHAnsi"/>
          <w:bCs/>
          <w:color w:val="000000" w:themeColor="text1"/>
          <w:sz w:val="24"/>
          <w:szCs w:val="24"/>
        </w:rPr>
        <w:t>11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Pr="007917F4">
        <w:rPr>
          <w:rFonts w:cstheme="minorHAnsi"/>
          <w:color w:val="000000" w:themeColor="text1"/>
          <w:sz w:val="24"/>
          <w:szCs w:val="24"/>
        </w:rPr>
        <w:t>Esta</w:t>
      </w:r>
      <w:proofErr w:type="gramEnd"/>
      <w:r w:rsidRPr="007917F4">
        <w:rPr>
          <w:rFonts w:cstheme="minorHAnsi"/>
          <w:color w:val="000000" w:themeColor="text1"/>
          <w:sz w:val="24"/>
          <w:szCs w:val="24"/>
        </w:rPr>
        <w:t xml:space="preserve"> Lei entrará em vigor na data de sua publicação, revogando as disposições em contrário. </w:t>
      </w:r>
    </w:p>
    <w:p w:rsidR="004B3D37" w:rsidRPr="007917F4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Timbó Grande, </w:t>
      </w:r>
      <w:r w:rsidR="001255E7" w:rsidRPr="007917F4">
        <w:rPr>
          <w:rFonts w:cstheme="minorHAnsi"/>
          <w:sz w:val="24"/>
          <w:szCs w:val="24"/>
        </w:rPr>
        <w:t>SC</w:t>
      </w:r>
      <w:r w:rsidR="00EE5AC6" w:rsidRPr="007917F4">
        <w:rPr>
          <w:rFonts w:cstheme="minorHAnsi"/>
          <w:sz w:val="24"/>
          <w:szCs w:val="24"/>
        </w:rPr>
        <w:t xml:space="preserve">, </w:t>
      </w:r>
      <w:r w:rsidR="007B41F8" w:rsidRPr="007917F4">
        <w:rPr>
          <w:rFonts w:cstheme="minorHAnsi"/>
          <w:sz w:val="24"/>
          <w:szCs w:val="24"/>
        </w:rPr>
        <w:t>2</w:t>
      </w:r>
      <w:r w:rsidR="007917F4">
        <w:rPr>
          <w:rFonts w:cstheme="minorHAnsi"/>
          <w:sz w:val="24"/>
          <w:szCs w:val="24"/>
        </w:rPr>
        <w:t>5</w:t>
      </w:r>
      <w:r w:rsidR="007B41F8" w:rsidRPr="007917F4">
        <w:rPr>
          <w:rFonts w:cstheme="minorHAnsi"/>
          <w:sz w:val="24"/>
          <w:szCs w:val="24"/>
        </w:rPr>
        <w:t xml:space="preserve"> de setembro</w:t>
      </w:r>
      <w:r w:rsidR="00F02ACE" w:rsidRPr="007917F4">
        <w:rPr>
          <w:rFonts w:cstheme="minorHAnsi"/>
          <w:sz w:val="24"/>
          <w:szCs w:val="24"/>
        </w:rPr>
        <w:t xml:space="preserve"> </w:t>
      </w:r>
      <w:r w:rsidR="00A51080" w:rsidRPr="007917F4">
        <w:rPr>
          <w:rFonts w:cstheme="minorHAnsi"/>
          <w:sz w:val="24"/>
          <w:szCs w:val="24"/>
        </w:rPr>
        <w:t>de 2019</w:t>
      </w:r>
      <w:r w:rsidR="004B3D37" w:rsidRPr="007917F4">
        <w:rPr>
          <w:rFonts w:cstheme="minorHAnsi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Pr="007917F4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B41F8" w:rsidRPr="007917F4" w:rsidRDefault="007B41F8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7917F4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Ari José Gales</w:t>
      </w:r>
      <w:r w:rsidR="004B3D37" w:rsidRPr="007917F4">
        <w:rPr>
          <w:rFonts w:cstheme="minorHAnsi"/>
          <w:sz w:val="24"/>
          <w:szCs w:val="24"/>
        </w:rPr>
        <w:t>ki</w:t>
      </w:r>
    </w:p>
    <w:p w:rsidR="008B52FE" w:rsidRPr="007917F4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Prefeito Municipal</w:t>
      </w:r>
      <w:r w:rsidR="00BC4005" w:rsidRPr="007917F4">
        <w:rPr>
          <w:rFonts w:cstheme="minorHAnsi"/>
          <w:sz w:val="24"/>
          <w:szCs w:val="24"/>
        </w:rPr>
        <w:br/>
      </w:r>
    </w:p>
    <w:p w:rsidR="00C37EE2" w:rsidRPr="007917F4" w:rsidRDefault="008B52FE" w:rsidP="00C37EE2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r w:rsidRPr="007917F4">
        <w:rPr>
          <w:rFonts w:cstheme="minorHAnsi"/>
          <w:sz w:val="24"/>
          <w:szCs w:val="24"/>
        </w:rPr>
        <w:t xml:space="preserve">Esta Lei foi publicada no Mural da Prefeitura Municipal de Timbó Grande, em </w:t>
      </w:r>
      <w:r w:rsidR="007B41F8" w:rsidRPr="007917F4">
        <w:rPr>
          <w:rFonts w:cstheme="minorHAnsi"/>
          <w:sz w:val="24"/>
          <w:szCs w:val="24"/>
        </w:rPr>
        <w:t>2</w:t>
      </w:r>
      <w:r w:rsidR="007917F4">
        <w:rPr>
          <w:rFonts w:cstheme="minorHAnsi"/>
          <w:sz w:val="24"/>
          <w:szCs w:val="24"/>
        </w:rPr>
        <w:t>5</w:t>
      </w:r>
      <w:r w:rsidR="0024313C" w:rsidRPr="007917F4">
        <w:rPr>
          <w:rFonts w:cstheme="minorHAnsi"/>
          <w:sz w:val="24"/>
          <w:szCs w:val="24"/>
        </w:rPr>
        <w:t xml:space="preserve"> de </w:t>
      </w:r>
      <w:r w:rsidR="007B41F8" w:rsidRPr="007917F4">
        <w:rPr>
          <w:rFonts w:cstheme="minorHAnsi"/>
          <w:sz w:val="24"/>
          <w:szCs w:val="24"/>
        </w:rPr>
        <w:t>setembro</w:t>
      </w:r>
      <w:r w:rsidR="00F02ACE" w:rsidRPr="007917F4">
        <w:rPr>
          <w:rFonts w:cstheme="minorHAnsi"/>
          <w:sz w:val="24"/>
          <w:szCs w:val="24"/>
        </w:rPr>
        <w:t xml:space="preserve"> </w:t>
      </w:r>
      <w:r w:rsidR="00A51080" w:rsidRPr="007917F4">
        <w:rPr>
          <w:rFonts w:cstheme="minorHAnsi"/>
          <w:sz w:val="24"/>
          <w:szCs w:val="24"/>
        </w:rPr>
        <w:t>de 2019</w:t>
      </w:r>
      <w:r w:rsidRPr="007917F4">
        <w:rPr>
          <w:rFonts w:cstheme="minorHAnsi"/>
          <w:sz w:val="24"/>
          <w:szCs w:val="24"/>
        </w:rPr>
        <w:t>.</w:t>
      </w:r>
    </w:p>
    <w:p w:rsidR="00B45B1E" w:rsidRPr="007917F4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Pr="007917F4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B41F8" w:rsidRPr="007917F4" w:rsidRDefault="007B41F8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7917F4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7F4">
        <w:rPr>
          <w:rFonts w:cstheme="minorHAnsi"/>
          <w:sz w:val="24"/>
          <w:szCs w:val="24"/>
        </w:rPr>
        <w:t>Evandro Carlos de Medeiros</w:t>
      </w:r>
      <w:r w:rsidRPr="007917F4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7917F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E9" w:rsidRDefault="007B26E9" w:rsidP="00E007F4">
      <w:pPr>
        <w:spacing w:after="0" w:line="240" w:lineRule="auto"/>
      </w:pPr>
      <w:r>
        <w:separator/>
      </w:r>
    </w:p>
  </w:endnote>
  <w:endnote w:type="continuationSeparator" w:id="0">
    <w:p w:rsidR="007B26E9" w:rsidRDefault="007B26E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E9" w:rsidRDefault="007B26E9" w:rsidP="00E007F4">
      <w:pPr>
        <w:spacing w:after="0" w:line="240" w:lineRule="auto"/>
      </w:pPr>
      <w:r>
        <w:separator/>
      </w:r>
    </w:p>
  </w:footnote>
  <w:footnote w:type="continuationSeparator" w:id="0">
    <w:p w:rsidR="007B26E9" w:rsidRDefault="007B26E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40A9" w:rsidRPr="006140A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140A9" w:rsidRPr="006140A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6E9"/>
    <w:rsid w:val="007B2F9D"/>
    <w:rsid w:val="007B41F8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6445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B9B6-B9AC-4A90-818C-78B59D8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2019-09-02T12:28:00Z</cp:lastPrinted>
  <dcterms:created xsi:type="dcterms:W3CDTF">2019-09-26T13:41:00Z</dcterms:created>
  <dcterms:modified xsi:type="dcterms:W3CDTF">2019-09-26T13:49:00Z</dcterms:modified>
</cp:coreProperties>
</file>