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61EBF">
        <w:rPr>
          <w:rStyle w:val="Forte"/>
          <w:rFonts w:ascii="Arial" w:hAnsi="Arial" w:cs="Arial"/>
          <w:caps/>
          <w:sz w:val="24"/>
          <w:szCs w:val="24"/>
        </w:rPr>
        <w:t>71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C61EBF">
        <w:rPr>
          <w:rStyle w:val="Forte"/>
          <w:rFonts w:ascii="Arial" w:hAnsi="Arial" w:cs="Arial"/>
          <w:caps/>
          <w:sz w:val="24"/>
          <w:szCs w:val="24"/>
        </w:rPr>
        <w:t>17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   formalização de contrato</w:t>
      </w:r>
      <w:r w:rsidR="002918CE" w:rsidRPr="00291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>para extração de pedras para obras públicas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5EB1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Finalmente, a indicação 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d</w:t>
      </w:r>
      <w:r w:rsidR="003A3396">
        <w:rPr>
          <w:rFonts w:ascii="Arial" w:hAnsi="Arial" w:cs="Arial"/>
          <w:color w:val="000000" w:themeColor="text1"/>
          <w:sz w:val="24"/>
          <w:szCs w:val="24"/>
        </w:rPr>
        <w:t>este Chefe do Poder Executivo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7E09" w:rsidRPr="002918CE" w:rsidRDefault="00B57E09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1500" w:rsidRPr="002918CE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D015EA" w:rsidRPr="002918CE" w:rsidRDefault="00D00B4E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18CE">
        <w:rPr>
          <w:rFonts w:ascii="Arial" w:hAnsi="Arial" w:cs="Arial"/>
          <w:bCs/>
          <w:color w:val="000000" w:themeColor="text1"/>
          <w:sz w:val="24"/>
          <w:szCs w:val="24"/>
        </w:rPr>
        <w:t>Art. 1º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D325F" w:rsidRPr="002918CE">
        <w:rPr>
          <w:rFonts w:ascii="Arial" w:hAnsi="Arial" w:cs="Arial"/>
          <w:color w:val="000000" w:themeColor="text1"/>
          <w:sz w:val="24"/>
          <w:szCs w:val="24"/>
        </w:rPr>
        <w:t xml:space="preserve">Fica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nomeado como Fiscal de Contrato,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>no Contrato de Locação 01/2019</w:t>
      </w:r>
      <w:r w:rsidR="009B703F" w:rsidRPr="002918CE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C61EBF">
        <w:rPr>
          <w:rFonts w:ascii="Arial" w:hAnsi="Arial" w:cs="Arial"/>
          <w:color w:val="000000" w:themeColor="text1"/>
          <w:sz w:val="24"/>
          <w:szCs w:val="24"/>
        </w:rPr>
        <w:t xml:space="preserve">a extração de pedras para utilização em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obras </w:t>
      </w:r>
      <w:r w:rsidR="00C61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públicas, no imóvel de matrícula 4685 e 4686 do Cartório de Registro de Imóveis de Santa Cecília, SC,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o servidor público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3A3396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João Francisco </w:t>
      </w:r>
      <w:r w:rsid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Paes </w:t>
      </w:r>
      <w:r w:rsidR="003A3396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Ribeiro de França</w:t>
      </w:r>
      <w:r w:rsidR="00C15EB1" w:rsidRPr="003A33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as 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seguintes </w:t>
      </w:r>
      <w:r w:rsidR="00C15EB1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atribuições</w:t>
      </w:r>
      <w:r w:rsidR="00D015EA" w:rsidRPr="002918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C61EBF">
        <w:rPr>
          <w:rFonts w:ascii="Arial" w:hAnsi="Arial" w:cs="Arial"/>
          <w:sz w:val="24"/>
          <w:szCs w:val="24"/>
        </w:rPr>
        <w:t>17</w:t>
      </w:r>
      <w:r w:rsidR="009B703F" w:rsidRPr="009B703F">
        <w:rPr>
          <w:rFonts w:ascii="Arial" w:hAnsi="Arial" w:cs="Arial"/>
          <w:sz w:val="24"/>
          <w:szCs w:val="24"/>
        </w:rPr>
        <w:t xml:space="preserve">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61EBF">
        <w:rPr>
          <w:rFonts w:ascii="Arial" w:hAnsi="Arial" w:cs="Arial"/>
        </w:rPr>
        <w:t>17</w:t>
      </w:r>
      <w:bookmarkStart w:id="0" w:name="_GoBack"/>
      <w:bookmarkEnd w:id="0"/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A" w:rsidRDefault="00467F0A" w:rsidP="00E007F4">
      <w:r>
        <w:separator/>
      </w:r>
    </w:p>
  </w:endnote>
  <w:endnote w:type="continuationSeparator" w:id="0">
    <w:p w:rsidR="00467F0A" w:rsidRDefault="00467F0A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A" w:rsidRDefault="00467F0A" w:rsidP="00E007F4">
      <w:r>
        <w:separator/>
      </w:r>
    </w:p>
  </w:footnote>
  <w:footnote w:type="continuationSeparator" w:id="0">
    <w:p w:rsidR="00467F0A" w:rsidRDefault="00467F0A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EBF" w:rsidRPr="00C61EB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C61EBF" w:rsidRPr="00C61EB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F46F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F528-FA95-4D01-830F-098953E1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2019-07-05T16:39:00Z</cp:lastPrinted>
  <dcterms:created xsi:type="dcterms:W3CDTF">2019-07-17T17:04:00Z</dcterms:created>
  <dcterms:modified xsi:type="dcterms:W3CDTF">2019-07-17T17:07:00Z</dcterms:modified>
</cp:coreProperties>
</file>