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C15EB1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94102" w:rsidRPr="00C15EB1">
        <w:rPr>
          <w:rStyle w:val="Forte"/>
          <w:rFonts w:ascii="Arial" w:hAnsi="Arial" w:cs="Arial"/>
          <w:caps/>
          <w:sz w:val="24"/>
          <w:szCs w:val="24"/>
        </w:rPr>
        <w:t>5</w:t>
      </w:r>
      <w:r w:rsidR="00C15EB1" w:rsidRPr="00C15EB1">
        <w:rPr>
          <w:rStyle w:val="Forte"/>
          <w:rFonts w:ascii="Arial" w:hAnsi="Arial" w:cs="Arial"/>
          <w:caps/>
          <w:sz w:val="24"/>
          <w:szCs w:val="24"/>
        </w:rPr>
        <w:t>1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877054" w:rsidRPr="00C15EB1">
        <w:rPr>
          <w:rStyle w:val="Forte"/>
          <w:rFonts w:ascii="Arial" w:hAnsi="Arial" w:cs="Arial"/>
          <w:caps/>
          <w:sz w:val="24"/>
          <w:szCs w:val="24"/>
        </w:rPr>
        <w:t>2</w:t>
      </w:r>
      <w:r w:rsidR="00607D7D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="00005BB2" w:rsidRPr="00C15EB1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877054" w:rsidRPr="00C15EB1">
        <w:rPr>
          <w:rStyle w:val="Forte"/>
          <w:rFonts w:ascii="Arial" w:hAnsi="Arial" w:cs="Arial"/>
          <w:caps/>
          <w:sz w:val="24"/>
          <w:szCs w:val="24"/>
        </w:rPr>
        <w:t>maio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C15EB1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C15EB1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C15EB1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C15EB1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C15EB1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15EB1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CONSIDERANDO:</w:t>
      </w:r>
    </w:p>
    <w:p w:rsidR="00290454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As determinações legais em relação à necessidade de nomeação de fiscal de contrato</w:t>
      </w:r>
      <w:r w:rsidR="00290454" w:rsidRPr="00C15EB1">
        <w:rPr>
          <w:rFonts w:ascii="Arial" w:hAnsi="Arial" w:cs="Arial"/>
          <w:sz w:val="24"/>
          <w:szCs w:val="24"/>
        </w:rPr>
        <w:t>;</w:t>
      </w:r>
    </w:p>
    <w:p w:rsidR="00290454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   formalização de contratos no fornecimento de produtos da agricultura familiar para a merenda escolar;</w:t>
      </w:r>
    </w:p>
    <w:p w:rsidR="00C15EB1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Finalmente, a indicação Secretário Municipal de Educação e Desporto, no memorando do Sistema 1Doc, nº 851/2019,</w:t>
      </w:r>
    </w:p>
    <w:p w:rsidR="00B57E09" w:rsidRPr="00C15EB1" w:rsidRDefault="00B57E09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C15EB1" w:rsidRDefault="00281500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DECRETA:</w:t>
      </w:r>
    </w:p>
    <w:p w:rsidR="00D015EA" w:rsidRPr="00D015EA" w:rsidRDefault="00D00B4E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015EA">
        <w:rPr>
          <w:rFonts w:ascii="Arial" w:hAnsi="Arial" w:cs="Arial"/>
          <w:bCs/>
          <w:sz w:val="24"/>
          <w:szCs w:val="24"/>
        </w:rPr>
        <w:t>Art. 1º</w:t>
      </w:r>
      <w:r w:rsidRPr="00D015EA">
        <w:rPr>
          <w:rFonts w:ascii="Arial" w:hAnsi="Arial" w:cs="Arial"/>
          <w:sz w:val="24"/>
          <w:szCs w:val="24"/>
        </w:rPr>
        <w:t xml:space="preserve"> - </w:t>
      </w:r>
      <w:r w:rsidR="005D325F" w:rsidRPr="00D015EA">
        <w:rPr>
          <w:rFonts w:ascii="Arial" w:hAnsi="Arial" w:cs="Arial"/>
          <w:sz w:val="24"/>
          <w:szCs w:val="24"/>
        </w:rPr>
        <w:t xml:space="preserve">Fica </w:t>
      </w:r>
      <w:r w:rsidR="00C15EB1" w:rsidRPr="00D015EA">
        <w:rPr>
          <w:rFonts w:ascii="Arial" w:hAnsi="Arial" w:cs="Arial"/>
          <w:sz w:val="24"/>
          <w:szCs w:val="24"/>
        </w:rPr>
        <w:t xml:space="preserve">nomeado como Fiscal de Contrato, nos contratos referentes ao fornecimento de produtos da agricultura familiar para a merenda escolar, o servidor público municipal </w:t>
      </w:r>
      <w:r w:rsidR="00C15EB1" w:rsidRPr="00D015EA">
        <w:rPr>
          <w:rFonts w:ascii="Arial" w:hAnsi="Arial" w:cs="Arial"/>
          <w:sz w:val="24"/>
          <w:szCs w:val="24"/>
          <w:shd w:val="clear" w:color="auto" w:fill="FFFFFF"/>
        </w:rPr>
        <w:t>Clair Soares Cardoso</w:t>
      </w:r>
      <w:r w:rsidR="00C15EB1" w:rsidRPr="00D015EA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D015EA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D015EA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D015E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II – Propor a celebração de aditivos ou rescisão, quando </w:t>
      </w:r>
      <w:bookmarkStart w:id="0" w:name="_GoBack"/>
      <w:bookmarkEnd w:id="0"/>
      <w:r w:rsidRPr="00D015EA">
        <w:rPr>
          <w:rFonts w:ascii="Arial" w:hAnsi="Arial" w:cs="Arial"/>
          <w:sz w:val="24"/>
          <w:szCs w:val="24"/>
        </w:rPr>
        <w:t xml:space="preserve">necessário;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III – Controlar o prazo de vigência do contrato sob sua responsabilidade;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>XI – Receber e atestar Notas Fiscais e encaminhá-las à un</w:t>
      </w:r>
      <w:r w:rsidRPr="00D015EA">
        <w:rPr>
          <w:rFonts w:ascii="Arial" w:hAnsi="Arial" w:cs="Arial"/>
          <w:sz w:val="24"/>
          <w:szCs w:val="24"/>
        </w:rPr>
        <w:t>idade competente para pagamento;</w:t>
      </w:r>
    </w:p>
    <w:p w:rsidR="00D015EA" w:rsidRPr="00D015EA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C15EB1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 xml:space="preserve">Art. </w:t>
      </w:r>
      <w:r w:rsidR="00C22925" w:rsidRPr="00C15EB1">
        <w:rPr>
          <w:rFonts w:ascii="Arial" w:hAnsi="Arial" w:cs="Arial"/>
          <w:sz w:val="24"/>
          <w:szCs w:val="24"/>
        </w:rPr>
        <w:t>2</w:t>
      </w:r>
      <w:r w:rsidRPr="00C15EB1">
        <w:rPr>
          <w:rFonts w:ascii="Arial" w:hAnsi="Arial" w:cs="Arial"/>
          <w:sz w:val="24"/>
          <w:szCs w:val="24"/>
        </w:rPr>
        <w:t xml:space="preserve">º - </w:t>
      </w:r>
      <w:r w:rsidR="00281500" w:rsidRPr="00C15EB1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C15EB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C15EB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 xml:space="preserve">Timbó Grande/SC, </w:t>
      </w:r>
      <w:r w:rsidR="00877054" w:rsidRPr="00C15EB1">
        <w:rPr>
          <w:rFonts w:ascii="Arial" w:hAnsi="Arial" w:cs="Arial"/>
          <w:sz w:val="24"/>
          <w:szCs w:val="24"/>
        </w:rPr>
        <w:t>2</w:t>
      </w:r>
      <w:r w:rsidR="00607D7D" w:rsidRPr="00C15EB1">
        <w:rPr>
          <w:rFonts w:ascii="Arial" w:hAnsi="Arial" w:cs="Arial"/>
          <w:sz w:val="24"/>
          <w:szCs w:val="24"/>
        </w:rPr>
        <w:t>9</w:t>
      </w:r>
      <w:r w:rsidRPr="00C15EB1">
        <w:rPr>
          <w:rFonts w:ascii="Arial" w:hAnsi="Arial" w:cs="Arial"/>
          <w:sz w:val="24"/>
          <w:szCs w:val="24"/>
        </w:rPr>
        <w:t xml:space="preserve"> de </w:t>
      </w:r>
      <w:r w:rsidR="00877054" w:rsidRPr="00C15EB1">
        <w:rPr>
          <w:rFonts w:ascii="Arial" w:hAnsi="Arial" w:cs="Arial"/>
          <w:sz w:val="24"/>
          <w:szCs w:val="24"/>
        </w:rPr>
        <w:t xml:space="preserve">maio </w:t>
      </w:r>
      <w:r w:rsidR="00C83292" w:rsidRPr="00C15EB1">
        <w:rPr>
          <w:rFonts w:ascii="Arial" w:hAnsi="Arial" w:cs="Arial"/>
          <w:sz w:val="24"/>
          <w:szCs w:val="24"/>
        </w:rPr>
        <w:t>de 2019</w:t>
      </w:r>
      <w:r w:rsidRPr="00C15EB1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607D7D">
        <w:rPr>
          <w:rFonts w:ascii="Arial" w:hAnsi="Arial" w:cs="Arial"/>
        </w:rPr>
        <w:t>29</w:t>
      </w:r>
      <w:r w:rsidRPr="0033127A">
        <w:rPr>
          <w:rFonts w:ascii="Arial" w:hAnsi="Arial" w:cs="Arial"/>
        </w:rPr>
        <w:t xml:space="preserve"> de </w:t>
      </w:r>
      <w:r w:rsidR="00E949E0">
        <w:rPr>
          <w:rFonts w:ascii="Arial" w:hAnsi="Arial" w:cs="Arial"/>
        </w:rPr>
        <w:t>m</w:t>
      </w:r>
      <w:r w:rsidR="00877054">
        <w:rPr>
          <w:rFonts w:ascii="Arial" w:hAnsi="Arial" w:cs="Arial"/>
        </w:rPr>
        <w:t>aio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74" w:rsidRDefault="00F27874" w:rsidP="00E007F4">
      <w:r>
        <w:separator/>
      </w:r>
    </w:p>
  </w:endnote>
  <w:endnote w:type="continuationSeparator" w:id="0">
    <w:p w:rsidR="00F27874" w:rsidRDefault="00F2787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74" w:rsidRDefault="00F27874" w:rsidP="00E007F4">
      <w:r>
        <w:separator/>
      </w:r>
    </w:p>
  </w:footnote>
  <w:footnote w:type="continuationSeparator" w:id="0">
    <w:p w:rsidR="00F27874" w:rsidRDefault="00F2787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15EA" w:rsidRPr="00D015E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015EA" w:rsidRPr="00D015E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73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E089-DFB6-43D5-817D-F53D906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2019-05-29T18:02:00Z</cp:lastPrinted>
  <dcterms:created xsi:type="dcterms:W3CDTF">2019-05-29T17:37:00Z</dcterms:created>
  <dcterms:modified xsi:type="dcterms:W3CDTF">2019-05-29T18:02:00Z</dcterms:modified>
</cp:coreProperties>
</file>