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D5BB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C54F6A">
        <w:rPr>
          <w:rStyle w:val="Forte"/>
          <w:rFonts w:ascii="Arial" w:hAnsi="Arial" w:cs="Arial"/>
          <w:caps/>
          <w:sz w:val="22"/>
          <w:szCs w:val="22"/>
        </w:rPr>
        <w:t>4</w:t>
      </w:r>
      <w:r w:rsidR="00E570C6">
        <w:rPr>
          <w:rStyle w:val="Forte"/>
          <w:rFonts w:ascii="Arial" w:hAnsi="Arial" w:cs="Arial"/>
          <w:caps/>
          <w:sz w:val="22"/>
          <w:szCs w:val="22"/>
        </w:rPr>
        <w:t>8</w:t>
      </w:r>
      <w:r w:rsidR="00C54F6A">
        <w:rPr>
          <w:rStyle w:val="Forte"/>
          <w:rFonts w:ascii="Arial" w:hAnsi="Arial" w:cs="Arial"/>
          <w:caps/>
          <w:sz w:val="22"/>
          <w:szCs w:val="22"/>
        </w:rPr>
        <w:t>/2019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, de </w:t>
      </w:r>
      <w:r w:rsidR="00CF7C79" w:rsidRPr="00AD5BBF">
        <w:rPr>
          <w:rStyle w:val="Forte"/>
          <w:rFonts w:ascii="Arial" w:hAnsi="Arial" w:cs="Arial"/>
          <w:caps/>
          <w:sz w:val="22"/>
          <w:szCs w:val="22"/>
        </w:rPr>
        <w:t>2</w:t>
      </w:r>
      <w:r w:rsidR="00E570C6">
        <w:rPr>
          <w:rStyle w:val="Forte"/>
          <w:rFonts w:ascii="Arial" w:hAnsi="Arial" w:cs="Arial"/>
          <w:caps/>
          <w:sz w:val="22"/>
          <w:szCs w:val="22"/>
        </w:rPr>
        <w:t>3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 xml:space="preserve"> de maio 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de 201</w:t>
      </w:r>
      <w:r w:rsidR="00E03663">
        <w:rPr>
          <w:rStyle w:val="Forte"/>
          <w:rFonts w:ascii="Arial" w:hAnsi="Arial" w:cs="Arial"/>
          <w:caps/>
          <w:sz w:val="22"/>
          <w:szCs w:val="22"/>
        </w:rPr>
        <w:t>9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.</w:t>
      </w:r>
    </w:p>
    <w:p w:rsid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921DB" w:rsidRPr="00AD5BBF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AD5BBF" w:rsidRDefault="00E570C6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4037EE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281500"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921DB" w:rsidRPr="00AD5BBF" w:rsidRDefault="00B921DB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AD5BBF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CONSIDERANDO:</w:t>
      </w:r>
    </w:p>
    <w:p w:rsidR="00290454" w:rsidRPr="00AD5BBF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Qu</w:t>
      </w:r>
      <w:r w:rsidR="003B7237" w:rsidRPr="00AD5BBF">
        <w:rPr>
          <w:rFonts w:ascii="Arial" w:hAnsi="Arial" w:cs="Arial"/>
        </w:rPr>
        <w:t>e os recursos de que trata o presente Decreto se encontram disponíveis</w:t>
      </w:r>
      <w:r w:rsidR="00290454" w:rsidRPr="00AD5BBF">
        <w:rPr>
          <w:rFonts w:ascii="Arial" w:hAnsi="Arial" w:cs="Arial"/>
        </w:rPr>
        <w:t>;</w:t>
      </w:r>
    </w:p>
    <w:p w:rsidR="00B921DB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O que dispõe § 2º do artigo 10º da Lei 2</w:t>
      </w:r>
      <w:r w:rsidR="00130B47">
        <w:rPr>
          <w:rFonts w:ascii="Arial" w:hAnsi="Arial" w:cs="Arial"/>
        </w:rPr>
        <w:t>.14</w:t>
      </w:r>
      <w:r w:rsidR="005D722C">
        <w:rPr>
          <w:rFonts w:ascii="Arial" w:hAnsi="Arial" w:cs="Arial"/>
        </w:rPr>
        <w:t>8</w:t>
      </w:r>
      <w:r w:rsidRPr="00AD5BBF">
        <w:rPr>
          <w:rFonts w:ascii="Arial" w:hAnsi="Arial" w:cs="Arial"/>
        </w:rPr>
        <w:t>/201</w:t>
      </w:r>
      <w:r w:rsidR="00130B47">
        <w:rPr>
          <w:rFonts w:ascii="Arial" w:hAnsi="Arial" w:cs="Arial"/>
        </w:rPr>
        <w:t>8</w:t>
      </w:r>
      <w:r w:rsidRPr="00AD5BBF">
        <w:rPr>
          <w:rFonts w:ascii="Arial" w:hAnsi="Arial" w:cs="Arial"/>
        </w:rPr>
        <w:t xml:space="preserve">, de </w:t>
      </w:r>
      <w:r w:rsidR="00130B47">
        <w:rPr>
          <w:rFonts w:ascii="Arial" w:hAnsi="Arial" w:cs="Arial"/>
        </w:rPr>
        <w:t>14</w:t>
      </w:r>
      <w:r w:rsidRPr="00AD5BBF">
        <w:rPr>
          <w:rFonts w:ascii="Arial" w:hAnsi="Arial" w:cs="Arial"/>
        </w:rPr>
        <w:t xml:space="preserve"> de dezembro de 201</w:t>
      </w:r>
      <w:r w:rsidR="00130B47">
        <w:rPr>
          <w:rFonts w:ascii="Arial" w:hAnsi="Arial" w:cs="Arial"/>
        </w:rPr>
        <w:t>8</w:t>
      </w:r>
      <w:r w:rsidR="00B921DB">
        <w:rPr>
          <w:rFonts w:ascii="Arial" w:hAnsi="Arial" w:cs="Arial"/>
        </w:rPr>
        <w:t>;</w:t>
      </w:r>
    </w:p>
    <w:p w:rsidR="00290454" w:rsidRPr="00AD5BBF" w:rsidRDefault="00B921DB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Lei Municipal 2172/2019, de 23 de maio de 2019,</w:t>
      </w:r>
    </w:p>
    <w:p w:rsidR="00B57E09" w:rsidRPr="00AD5BBF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DECRETA:</w:t>
      </w:r>
    </w:p>
    <w:p w:rsidR="003B3461" w:rsidRPr="003B3461" w:rsidRDefault="003B3461" w:rsidP="003B3461">
      <w:pPr>
        <w:spacing w:before="120" w:after="120"/>
        <w:ind w:right="73" w:firstLine="851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1º - Fica aberto ao Orçamento Geral do Município de Timbó Grande um Crédito Adicional Suplementar no valor de </w:t>
      </w:r>
      <w:r w:rsidRPr="003B3461">
        <w:rPr>
          <w:rFonts w:ascii="Arial" w:eastAsia="Arial" w:hAnsi="Arial" w:cs="Arial"/>
          <w:b/>
          <w:sz w:val="22"/>
          <w:szCs w:val="22"/>
        </w:rPr>
        <w:t>R$ 30.000,00 (trinta mil reais)</w:t>
      </w:r>
      <w:r w:rsidRPr="003B3461">
        <w:rPr>
          <w:rFonts w:ascii="Arial" w:eastAsia="Arial" w:hAnsi="Arial" w:cs="Arial"/>
          <w:sz w:val="22"/>
          <w:szCs w:val="22"/>
        </w:rPr>
        <w:t>, para reforço das Dotações Orçamentárias, conforme abaixo, integrando tais procedimentos a Lei Municipal nº. 2.148/2018, de 14 de dezembro de 2018, que estima a receita e fixa a despesa do município para o exercício de 2018.</w:t>
      </w:r>
    </w:p>
    <w:p w:rsidR="003B3461" w:rsidRDefault="003B3461" w:rsidP="003B3461">
      <w:pPr>
        <w:ind w:left="317" w:right="36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2001 – Gabinete do Prefeito</w:t>
      </w:r>
    </w:p>
    <w:p w:rsidR="003B3461" w:rsidRDefault="003B3461" w:rsidP="003B3461">
      <w:pPr>
        <w:ind w:left="1843" w:right="2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6 – Segurança Pública</w:t>
      </w:r>
    </w:p>
    <w:p w:rsidR="003B3461" w:rsidRDefault="003B3461" w:rsidP="003B3461">
      <w:pPr>
        <w:ind w:left="15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182 – Segurança Pública</w:t>
      </w:r>
    </w:p>
    <w:p w:rsidR="003B3461" w:rsidRDefault="003B3461" w:rsidP="003B3461">
      <w:pPr>
        <w:ind w:left="16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29 – Construção de pontes/ampliação/reforma</w:t>
      </w:r>
    </w:p>
    <w:p w:rsidR="003B3461" w:rsidRPr="000D0A88" w:rsidRDefault="003B3461" w:rsidP="003B3461">
      <w:pPr>
        <w:ind w:left="2916" w:right="2124" w:hanging="8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0D0A88">
        <w:rPr>
          <w:rFonts w:ascii="Arial" w:eastAsia="Arial" w:hAnsi="Arial" w:cs="Arial"/>
          <w:sz w:val="21"/>
          <w:szCs w:val="21"/>
        </w:rPr>
        <w:t>1.60 – Construção de pontes/ampliação/reforma</w:t>
      </w:r>
    </w:p>
    <w:p w:rsidR="003B3461" w:rsidRDefault="003B3461" w:rsidP="003B3461">
      <w:pPr>
        <w:ind w:left="1320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270:    </w:t>
      </w:r>
      <w:r>
        <w:rPr>
          <w:rFonts w:ascii="Arial" w:eastAsia="Arial" w:hAnsi="Arial" w:cs="Arial"/>
          <w:sz w:val="21"/>
          <w:szCs w:val="21"/>
        </w:rPr>
        <w:t>4.4.90.00.00 – Aplicações Diretas</w:t>
      </w:r>
    </w:p>
    <w:p w:rsidR="003B3461" w:rsidRDefault="003B3461" w:rsidP="003B3461">
      <w:pPr>
        <w:ind w:left="29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R$ 30.000,00</w:t>
      </w:r>
    </w:p>
    <w:p w:rsidR="003B3461" w:rsidRDefault="003B3461" w:rsidP="003B3461">
      <w:pPr>
        <w:spacing w:before="10" w:line="120" w:lineRule="exact"/>
        <w:rPr>
          <w:sz w:val="12"/>
          <w:szCs w:val="12"/>
        </w:rPr>
      </w:pPr>
    </w:p>
    <w:p w:rsidR="003B3461" w:rsidRPr="003B3461" w:rsidRDefault="003B3461" w:rsidP="003B3461">
      <w:pPr>
        <w:spacing w:line="240" w:lineRule="exact"/>
        <w:ind w:right="75" w:firstLine="851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2º - O Crédito aberto por esta lei correrá, por conta anulação parcial e/ou total das seguintes dotações orçamentárias no valor </w:t>
      </w:r>
      <w:r w:rsidRPr="003B3461">
        <w:rPr>
          <w:rFonts w:ascii="Arial" w:eastAsia="Arial" w:hAnsi="Arial" w:cs="Arial"/>
          <w:b/>
          <w:sz w:val="22"/>
          <w:szCs w:val="22"/>
        </w:rPr>
        <w:t>R$ 30.000,00 (trinta mil reais).</w:t>
      </w:r>
    </w:p>
    <w:p w:rsidR="003B3461" w:rsidRDefault="003B3461" w:rsidP="003B3461">
      <w:pPr>
        <w:ind w:left="3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2002 - Secretaria de Administração e Finanças</w:t>
      </w:r>
    </w:p>
    <w:p w:rsidR="003B3461" w:rsidRDefault="003B3461" w:rsidP="003B3461">
      <w:pPr>
        <w:tabs>
          <w:tab w:val="left" w:pos="3828"/>
        </w:tabs>
        <w:ind w:left="1838" w:right="19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28 – Encargos Sociais</w:t>
      </w:r>
    </w:p>
    <w:p w:rsidR="003B3461" w:rsidRDefault="003B3461" w:rsidP="003B3461">
      <w:pPr>
        <w:ind w:left="1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843 – Serviço da Dívida Interna</w:t>
      </w:r>
    </w:p>
    <w:p w:rsidR="003B3461" w:rsidRDefault="003B3461" w:rsidP="003B3461">
      <w:pPr>
        <w:tabs>
          <w:tab w:val="left" w:pos="4536"/>
        </w:tabs>
        <w:ind w:left="1605" w:right="18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0 – Operações Especiais</w:t>
      </w:r>
    </w:p>
    <w:p w:rsidR="003B3461" w:rsidRPr="000D0A88" w:rsidRDefault="003B3461" w:rsidP="003B3461">
      <w:pPr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0D0A88">
        <w:rPr>
          <w:rFonts w:ascii="Arial" w:eastAsia="Arial" w:hAnsi="Arial" w:cs="Arial"/>
          <w:sz w:val="21"/>
          <w:szCs w:val="21"/>
        </w:rPr>
        <w:t>0.3 – Amortização da Dívida Contratada</w:t>
      </w:r>
    </w:p>
    <w:p w:rsidR="003B3461" w:rsidRDefault="003B3461" w:rsidP="003B3461">
      <w:pPr>
        <w:ind w:left="1430" w:right="21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59:    </w:t>
      </w:r>
      <w:r>
        <w:rPr>
          <w:rFonts w:ascii="Arial" w:eastAsia="Arial" w:hAnsi="Arial" w:cs="Arial"/>
          <w:sz w:val="21"/>
          <w:szCs w:val="21"/>
        </w:rPr>
        <w:t>3.2.90.00.00 – Aplicações Diretas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R$ 19.500,00</w:t>
      </w:r>
    </w:p>
    <w:p w:rsidR="003B3461" w:rsidRDefault="003B3461" w:rsidP="003B3461">
      <w:pPr>
        <w:spacing w:before="3" w:line="240" w:lineRule="exact"/>
        <w:rPr>
          <w:sz w:val="24"/>
          <w:szCs w:val="24"/>
        </w:rPr>
      </w:pPr>
    </w:p>
    <w:p w:rsidR="003B3461" w:rsidRDefault="003B3461" w:rsidP="003B3461">
      <w:pPr>
        <w:tabs>
          <w:tab w:val="left" w:pos="4678"/>
        </w:tabs>
        <w:ind w:left="343" w:right="2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2001 – Gabinete do Prefeito</w:t>
      </w:r>
    </w:p>
    <w:p w:rsidR="003B3461" w:rsidRDefault="003B3461" w:rsidP="003B3461">
      <w:pPr>
        <w:ind w:left="1838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6 – Segurança Pública</w:t>
      </w:r>
    </w:p>
    <w:p w:rsidR="003B3461" w:rsidRDefault="003B3461" w:rsidP="003B3461">
      <w:pPr>
        <w:ind w:left="1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182 – Defesa Civil</w:t>
      </w:r>
    </w:p>
    <w:p w:rsidR="003B3461" w:rsidRDefault="003B3461" w:rsidP="003B3461">
      <w:pPr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18 – Serviço de Utilidade Pública</w:t>
      </w:r>
    </w:p>
    <w:p w:rsidR="003B3461" w:rsidRPr="00BB6391" w:rsidRDefault="003B3461" w:rsidP="003B3461">
      <w:pPr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Ação:    </w:t>
      </w:r>
      <w:r w:rsidRPr="00BB6391">
        <w:rPr>
          <w:rFonts w:ascii="Arial" w:eastAsia="Arial" w:hAnsi="Arial" w:cs="Arial"/>
          <w:sz w:val="21"/>
          <w:szCs w:val="21"/>
        </w:rPr>
        <w:t>2.50 – Manutenção das Atividades de Defesa</w:t>
      </w:r>
    </w:p>
    <w:p w:rsidR="003B3461" w:rsidRPr="00BB639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 w:rsidRPr="00BB6391">
        <w:rPr>
          <w:rFonts w:ascii="Arial" w:eastAsia="Arial" w:hAnsi="Arial" w:cs="Arial"/>
          <w:sz w:val="21"/>
          <w:szCs w:val="21"/>
        </w:rPr>
        <w:t>Civil</w:t>
      </w:r>
    </w:p>
    <w:p w:rsidR="003B3461" w:rsidRDefault="003B3461" w:rsidP="003B3461">
      <w:pPr>
        <w:tabs>
          <w:tab w:val="left" w:pos="5387"/>
        </w:tabs>
        <w:ind w:left="1315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186: 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R$ 10.500,00</w:t>
      </w:r>
    </w:p>
    <w:p w:rsidR="003B3461" w:rsidRDefault="003B3461" w:rsidP="003B3461">
      <w:pPr>
        <w:rPr>
          <w:sz w:val="26"/>
          <w:szCs w:val="26"/>
        </w:rPr>
      </w:pPr>
    </w:p>
    <w:p w:rsidR="003B3461" w:rsidRDefault="003B3461" w:rsidP="003B3461">
      <w:pPr>
        <w:ind w:left="19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TOTAL                                                                                            R$ 30.000,00</w:t>
      </w:r>
    </w:p>
    <w:p w:rsidR="003B3461" w:rsidRDefault="003B3461" w:rsidP="003B3461">
      <w:pPr>
        <w:ind w:left="139" w:right="71" w:firstLine="852"/>
        <w:jc w:val="both"/>
        <w:rPr>
          <w:rFonts w:ascii="Arial" w:eastAsia="Arial" w:hAnsi="Arial" w:cs="Arial"/>
          <w:sz w:val="24"/>
          <w:szCs w:val="24"/>
        </w:rPr>
      </w:pPr>
    </w:p>
    <w:p w:rsidR="003B3461" w:rsidRPr="003B3461" w:rsidRDefault="003B3461" w:rsidP="003B3461">
      <w:pPr>
        <w:ind w:right="71" w:firstLine="851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3º - Fica aberto ao Orçamento Geral do Município de Timbó Grande um Crédito Adicional Suplementar no valor de </w:t>
      </w:r>
      <w:r w:rsidRPr="003B3461">
        <w:rPr>
          <w:rFonts w:ascii="Arial" w:eastAsia="Arial" w:hAnsi="Arial" w:cs="Arial"/>
          <w:b/>
          <w:sz w:val="22"/>
          <w:szCs w:val="22"/>
        </w:rPr>
        <w:t>R$ 61.600,00 (sessenta e um mil e seiscentos mil reais)</w:t>
      </w:r>
      <w:r w:rsidRPr="003B3461">
        <w:rPr>
          <w:rFonts w:ascii="Arial" w:eastAsia="Arial" w:hAnsi="Arial" w:cs="Arial"/>
          <w:sz w:val="22"/>
          <w:szCs w:val="22"/>
        </w:rPr>
        <w:t>, para reforço das Dotações Orçamentárias, conforme abaixo, integrando tais procedimentos a Lei</w:t>
      </w:r>
      <w:r w:rsidRPr="003B34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87CA01" wp14:editId="5A5D3E4F">
                <wp:simplePos x="0" y="0"/>
                <wp:positionH relativeFrom="page">
                  <wp:posOffset>7125970</wp:posOffset>
                </wp:positionH>
                <wp:positionV relativeFrom="page">
                  <wp:posOffset>5098415</wp:posOffset>
                </wp:positionV>
                <wp:extent cx="127635" cy="463550"/>
                <wp:effectExtent l="1270" t="2540" r="4445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461" w:rsidRDefault="003B3461" w:rsidP="003B3461">
                            <w:pPr>
                              <w:spacing w:line="180" w:lineRule="exact"/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Página 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7CA0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61.1pt;margin-top:401.45pt;width:10.0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3B3461" w:rsidRDefault="003B3461" w:rsidP="003B3461">
                      <w:pPr>
                        <w:spacing w:line="180" w:lineRule="exact"/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Página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3461">
        <w:rPr>
          <w:rFonts w:ascii="Arial" w:eastAsia="Arial" w:hAnsi="Arial" w:cs="Arial"/>
          <w:sz w:val="22"/>
          <w:szCs w:val="22"/>
        </w:rPr>
        <w:t xml:space="preserve"> Municipal nº. 2148/2018, de 14 de dezembro de 2018, que estima a receita e fixa a despesa do município para o exercício de 2018.</w:t>
      </w:r>
    </w:p>
    <w:p w:rsidR="003B3461" w:rsidRDefault="003B3461" w:rsidP="003B3461">
      <w:pPr>
        <w:ind w:left="343" w:right="19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2006 - Secretaria de Transportes, Obras e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Serviços Públicos</w:t>
      </w:r>
    </w:p>
    <w:p w:rsidR="003B3461" w:rsidRDefault="003B3461" w:rsidP="003B3461">
      <w:pPr>
        <w:ind w:left="1538" w:right="3117" w:firstLine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 xml:space="preserve">15 – Urbanismo </w:t>
      </w:r>
    </w:p>
    <w:p w:rsidR="003B3461" w:rsidRDefault="003B3461" w:rsidP="003B3461">
      <w:pPr>
        <w:ind w:left="708" w:right="3117" w:firstLine="7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Subfunção:    </w:t>
      </w:r>
      <w:r>
        <w:rPr>
          <w:rFonts w:ascii="Arial" w:eastAsia="Arial" w:hAnsi="Arial" w:cs="Arial"/>
          <w:sz w:val="21"/>
          <w:szCs w:val="21"/>
        </w:rPr>
        <w:t xml:space="preserve">452 – Serviços Urbanos </w:t>
      </w:r>
    </w:p>
    <w:p w:rsidR="003B3461" w:rsidRDefault="003B3461" w:rsidP="003B3461">
      <w:pPr>
        <w:ind w:right="44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                    Programa:    </w:t>
      </w:r>
      <w:r>
        <w:rPr>
          <w:rFonts w:ascii="Arial" w:eastAsia="Arial" w:hAnsi="Arial" w:cs="Arial"/>
          <w:sz w:val="21"/>
          <w:szCs w:val="21"/>
        </w:rPr>
        <w:t>25 – Urbanismo</w:t>
      </w:r>
    </w:p>
    <w:p w:rsidR="003B3461" w:rsidRPr="003E1417" w:rsidRDefault="003B3461" w:rsidP="003B3461">
      <w:pPr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3E1417">
        <w:rPr>
          <w:rFonts w:ascii="Arial" w:eastAsia="Arial" w:hAnsi="Arial" w:cs="Arial"/>
          <w:sz w:val="21"/>
          <w:szCs w:val="21"/>
        </w:rPr>
        <w:t>2.10 – Limpeza Pública e Coleta de Lixo</w:t>
      </w:r>
    </w:p>
    <w:p w:rsidR="003B3461" w:rsidRDefault="003B3461" w:rsidP="003B3461">
      <w:pPr>
        <w:ind w:left="1315" w:right="25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276: 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R$ 61.600,00</w:t>
      </w:r>
    </w:p>
    <w:p w:rsidR="003B3461" w:rsidRDefault="003B3461" w:rsidP="003B3461">
      <w:pPr>
        <w:spacing w:line="240" w:lineRule="exact"/>
        <w:ind w:left="139" w:right="73" w:firstLine="852"/>
        <w:jc w:val="both"/>
        <w:rPr>
          <w:rFonts w:ascii="Arial" w:eastAsia="Arial" w:hAnsi="Arial" w:cs="Arial"/>
        </w:rPr>
      </w:pPr>
    </w:p>
    <w:p w:rsidR="003B3461" w:rsidRPr="003B3461" w:rsidRDefault="003B3461" w:rsidP="003B3461">
      <w:pPr>
        <w:spacing w:line="240" w:lineRule="exact"/>
        <w:ind w:right="73" w:firstLine="851"/>
        <w:jc w:val="both"/>
        <w:rPr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4º - O Crédito aberto por esta lei correrá, por conta anulação parcial e/ou total das seguintes dotações orçamentárias no valor </w:t>
      </w:r>
      <w:r w:rsidRPr="003B3461">
        <w:rPr>
          <w:rFonts w:ascii="Arial" w:eastAsia="Arial" w:hAnsi="Arial" w:cs="Arial"/>
          <w:b/>
          <w:sz w:val="22"/>
          <w:szCs w:val="22"/>
        </w:rPr>
        <w:t>R$ 61.600,00 (sessenta e um mil e seiscentos reais).</w:t>
      </w:r>
    </w:p>
    <w:p w:rsidR="003B3461" w:rsidRDefault="003B3461" w:rsidP="003B3461">
      <w:pPr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3B3461" w:rsidRDefault="003B3461" w:rsidP="003B3461">
      <w:pPr>
        <w:ind w:left="1538" w:right="3258" w:firstLine="3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</w:t>
      </w:r>
      <w:r>
        <w:rPr>
          <w:rFonts w:ascii="Arial" w:eastAsia="Arial" w:hAnsi="Arial" w:cs="Arial"/>
          <w:sz w:val="21"/>
          <w:szCs w:val="21"/>
        </w:rPr>
        <w:t xml:space="preserve">15 – Urbanismo </w:t>
      </w:r>
    </w:p>
    <w:p w:rsidR="003B3461" w:rsidRDefault="003B3461" w:rsidP="003B3461">
      <w:pPr>
        <w:ind w:left="1538" w:right="32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</w:t>
      </w:r>
      <w:r>
        <w:rPr>
          <w:rFonts w:ascii="Arial" w:eastAsia="Arial" w:hAnsi="Arial" w:cs="Arial"/>
          <w:sz w:val="21"/>
          <w:szCs w:val="21"/>
        </w:rPr>
        <w:t xml:space="preserve">451 - Infraestrutura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 xml:space="preserve">  Programa:  </w:t>
      </w:r>
      <w:r>
        <w:rPr>
          <w:rFonts w:ascii="Arial" w:eastAsia="Arial" w:hAnsi="Arial" w:cs="Arial"/>
          <w:sz w:val="21"/>
          <w:szCs w:val="21"/>
        </w:rPr>
        <w:t>17 – Urbanismo</w:t>
      </w:r>
    </w:p>
    <w:p w:rsidR="003B3461" w:rsidRPr="00BB6391" w:rsidRDefault="003B3461" w:rsidP="003B3461">
      <w:pPr>
        <w:ind w:left="2835" w:hanging="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</w:t>
      </w:r>
      <w:r w:rsidRPr="00BB6391">
        <w:rPr>
          <w:rFonts w:ascii="Arial" w:eastAsia="Arial" w:hAnsi="Arial" w:cs="Arial"/>
          <w:sz w:val="21"/>
          <w:szCs w:val="21"/>
        </w:rPr>
        <w:t>2.85 – Manutenção Departamento de</w:t>
      </w:r>
    </w:p>
    <w:p w:rsidR="003B3461" w:rsidRPr="00BB6391" w:rsidRDefault="003B3461" w:rsidP="003B3461">
      <w:pPr>
        <w:ind w:left="2835"/>
        <w:rPr>
          <w:rFonts w:ascii="Arial" w:eastAsia="Arial" w:hAnsi="Arial" w:cs="Arial"/>
          <w:sz w:val="21"/>
          <w:szCs w:val="21"/>
        </w:rPr>
      </w:pPr>
      <w:r w:rsidRPr="00BB6391">
        <w:rPr>
          <w:rFonts w:ascii="Arial" w:eastAsia="Arial" w:hAnsi="Arial" w:cs="Arial"/>
          <w:sz w:val="21"/>
          <w:szCs w:val="21"/>
        </w:rPr>
        <w:t>Urbanismo</w:t>
      </w:r>
    </w:p>
    <w:p w:rsidR="003B3461" w:rsidRDefault="003B3461" w:rsidP="003B3461">
      <w:pPr>
        <w:tabs>
          <w:tab w:val="left" w:pos="5387"/>
        </w:tabs>
        <w:ind w:left="1315" w:right="25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288:   </w:t>
      </w:r>
      <w:r>
        <w:rPr>
          <w:rFonts w:ascii="Arial" w:eastAsia="Arial" w:hAnsi="Arial" w:cs="Arial"/>
          <w:sz w:val="21"/>
          <w:szCs w:val="21"/>
        </w:rPr>
        <w:t>3.3.90.00.00 – Aplicações Diretas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R$ 40.000,00</w:t>
      </w:r>
    </w:p>
    <w:p w:rsidR="003B3461" w:rsidRDefault="003B3461" w:rsidP="003B3461">
      <w:pPr>
        <w:rPr>
          <w:sz w:val="26"/>
          <w:szCs w:val="26"/>
        </w:rPr>
      </w:pPr>
    </w:p>
    <w:p w:rsidR="003B3461" w:rsidRDefault="003B3461" w:rsidP="003B3461">
      <w:pPr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Unidade Orçamentária: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3B3461" w:rsidRDefault="003B3461" w:rsidP="003B3461">
      <w:pPr>
        <w:ind w:left="1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3B3461" w:rsidRDefault="003B3461" w:rsidP="003B3461">
      <w:pPr>
        <w:tabs>
          <w:tab w:val="left" w:pos="5103"/>
        </w:tabs>
        <w:ind w:left="2410" w:right="1983" w:hanging="9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Subfunção: </w:t>
      </w:r>
      <w:r>
        <w:rPr>
          <w:rFonts w:ascii="Arial" w:eastAsia="Arial" w:hAnsi="Arial" w:cs="Arial"/>
          <w:sz w:val="21"/>
          <w:szCs w:val="21"/>
        </w:rPr>
        <w:t>782 – Transporte Rodoviário</w:t>
      </w:r>
    </w:p>
    <w:p w:rsidR="003B3461" w:rsidRDefault="003B3461" w:rsidP="003B3461">
      <w:pPr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3B3461" w:rsidRPr="00BB6391" w:rsidRDefault="003B3461" w:rsidP="003B3461">
      <w:pPr>
        <w:ind w:left="2835" w:hanging="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</w:t>
      </w:r>
      <w:r w:rsidRPr="00BB6391">
        <w:rPr>
          <w:rFonts w:ascii="Arial" w:eastAsia="Arial" w:hAnsi="Arial" w:cs="Arial"/>
          <w:sz w:val="21"/>
          <w:szCs w:val="21"/>
        </w:rPr>
        <w:t>2.9 – Manutenção da Secretaria de</w:t>
      </w:r>
      <w:r w:rsidRPr="00BB6391">
        <w:rPr>
          <w:rFonts w:ascii="Arial" w:eastAsia="Arial" w:hAnsi="Arial" w:cs="Arial"/>
          <w:sz w:val="21"/>
          <w:szCs w:val="21"/>
        </w:rPr>
        <w:br/>
        <w:t>Transporte, Obras e Serviços Públicos</w:t>
      </w:r>
    </w:p>
    <w:p w:rsidR="003B3461" w:rsidRDefault="003B3461" w:rsidP="003B3461">
      <w:pPr>
        <w:ind w:left="2835" w:right="2370" w:hanging="14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152:  </w:t>
      </w:r>
      <w:r>
        <w:rPr>
          <w:rFonts w:ascii="Arial" w:eastAsia="Arial" w:hAnsi="Arial" w:cs="Arial"/>
          <w:sz w:val="21"/>
          <w:szCs w:val="21"/>
        </w:rPr>
        <w:t>3.1.91.00.00 – Aplicação Direta decorrente de operação entre órgãos, fundos...</w:t>
      </w:r>
    </w:p>
    <w:p w:rsidR="003B3461" w:rsidRDefault="003B3461" w:rsidP="003B3461">
      <w:pPr>
        <w:ind w:left="28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</w:t>
      </w:r>
      <w:r>
        <w:rPr>
          <w:rFonts w:ascii="Arial" w:eastAsia="Arial" w:hAnsi="Arial" w:cs="Arial"/>
          <w:b/>
          <w:sz w:val="21"/>
          <w:szCs w:val="21"/>
        </w:rPr>
        <w:t>R$ 21.600,00</w:t>
      </w:r>
    </w:p>
    <w:p w:rsidR="003B3461" w:rsidRDefault="003B3461" w:rsidP="003B3461">
      <w:pPr>
        <w:rPr>
          <w:sz w:val="24"/>
          <w:szCs w:val="24"/>
        </w:rPr>
      </w:pP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4"/>
          <w:sz w:val="21"/>
          <w:szCs w:val="21"/>
        </w:rPr>
        <w:t xml:space="preserve">TOTAL                                    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>R$ 61.600,00</w:t>
      </w:r>
    </w:p>
    <w:p w:rsidR="003B3461" w:rsidRPr="003B3461" w:rsidRDefault="003B3461" w:rsidP="003B3461">
      <w:pPr>
        <w:ind w:right="71" w:firstLine="851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5º - Fica aberto ao Orçamento Geral do Município de Timbó Grande um Crédito Adicional Suplementar no valor de </w:t>
      </w:r>
      <w:r w:rsidRPr="003B3461">
        <w:rPr>
          <w:rFonts w:ascii="Arial" w:eastAsia="Arial" w:hAnsi="Arial" w:cs="Arial"/>
          <w:b/>
          <w:sz w:val="22"/>
          <w:szCs w:val="22"/>
        </w:rPr>
        <w:t>R$ 10.000,00 (dez mil reais)</w:t>
      </w:r>
      <w:r w:rsidRPr="003B3461">
        <w:rPr>
          <w:rFonts w:ascii="Arial" w:eastAsia="Arial" w:hAnsi="Arial" w:cs="Arial"/>
          <w:sz w:val="22"/>
          <w:szCs w:val="22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p w:rsidR="003B3461" w:rsidRDefault="003B3461" w:rsidP="003B3461">
      <w:pPr>
        <w:ind w:left="2835" w:right="2709" w:hanging="24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Unidade Orçamentária:  </w:t>
      </w:r>
      <w:r>
        <w:rPr>
          <w:rFonts w:ascii="Arial" w:eastAsia="Arial" w:hAnsi="Arial" w:cs="Arial"/>
          <w:sz w:val="21"/>
          <w:szCs w:val="21"/>
        </w:rPr>
        <w:t>2006 - Secretaria de Transportes, Obras e Serviços Públicos</w:t>
      </w:r>
    </w:p>
    <w:p w:rsidR="003B3461" w:rsidRDefault="003B3461" w:rsidP="003B3461">
      <w:pPr>
        <w:ind w:left="1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3B3461" w:rsidRDefault="003B3461" w:rsidP="003B3461">
      <w:pPr>
        <w:tabs>
          <w:tab w:val="left" w:pos="5245"/>
        </w:tabs>
        <w:ind w:left="1500" w:right="31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</w:t>
      </w:r>
      <w:r>
        <w:rPr>
          <w:rFonts w:ascii="Arial" w:eastAsia="Arial" w:hAnsi="Arial" w:cs="Arial"/>
          <w:sz w:val="21"/>
          <w:szCs w:val="21"/>
        </w:rPr>
        <w:t>782 – Transportes Rodoviários</w:t>
      </w:r>
    </w:p>
    <w:p w:rsidR="003B3461" w:rsidRDefault="003B3461" w:rsidP="003B3461">
      <w:pPr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3B3461" w:rsidRPr="00BB6391" w:rsidRDefault="003B3461" w:rsidP="003B3461">
      <w:pPr>
        <w:ind w:left="2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Ação</w:t>
      </w:r>
      <w:r w:rsidRPr="00BB6391">
        <w:rPr>
          <w:rFonts w:ascii="Arial" w:eastAsia="Arial" w:hAnsi="Arial" w:cs="Arial"/>
          <w:sz w:val="21"/>
          <w:szCs w:val="21"/>
        </w:rPr>
        <w:t>:  2.9 – Manutenção da Secretaria de</w:t>
      </w:r>
    </w:p>
    <w:p w:rsidR="003B3461" w:rsidRPr="00BB639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proofErr w:type="gramStart"/>
      <w:r w:rsidRPr="00BB6391">
        <w:rPr>
          <w:rFonts w:ascii="Arial" w:eastAsia="Arial" w:hAnsi="Arial" w:cs="Arial"/>
          <w:sz w:val="21"/>
          <w:szCs w:val="21"/>
        </w:rPr>
        <w:t>Transporte, Obras e Serviços Urbanos</w:t>
      </w:r>
      <w:proofErr w:type="gramEnd"/>
    </w:p>
    <w:p w:rsidR="003B3461" w:rsidRDefault="003B3461" w:rsidP="003B3461">
      <w:pPr>
        <w:ind w:left="2835" w:right="3117" w:hanging="1520"/>
      </w:pPr>
      <w:r>
        <w:rPr>
          <w:rFonts w:ascii="Arial" w:eastAsia="Arial" w:hAnsi="Arial" w:cs="Arial"/>
          <w:b/>
          <w:sz w:val="21"/>
          <w:szCs w:val="21"/>
        </w:rPr>
        <w:t xml:space="preserve">Despesa 157:  </w:t>
      </w:r>
      <w:r>
        <w:rPr>
          <w:rFonts w:ascii="Arial" w:eastAsia="Arial" w:hAnsi="Arial" w:cs="Arial"/>
          <w:sz w:val="21"/>
          <w:szCs w:val="21"/>
        </w:rPr>
        <w:t>4.4.90.00.00 – Aplicações Diretas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C5482" wp14:editId="2DB2EA13">
                <wp:simplePos x="0" y="0"/>
                <wp:positionH relativeFrom="page">
                  <wp:posOffset>7125970</wp:posOffset>
                </wp:positionH>
                <wp:positionV relativeFrom="page">
                  <wp:posOffset>5098415</wp:posOffset>
                </wp:positionV>
                <wp:extent cx="127635" cy="463550"/>
                <wp:effectExtent l="1270" t="2540" r="4445" b="63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461" w:rsidRDefault="003B3461" w:rsidP="003B3461">
                            <w:pPr>
                              <w:spacing w:line="180" w:lineRule="exact"/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Página 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5482" id="Caixa de Texto 7" o:spid="_x0000_s1027" type="#_x0000_t202" style="position:absolute;left:0;text-align:left;margin-left:561.1pt;margin-top:401.45pt;width:10.05pt;height: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3B3461" w:rsidRDefault="003B3461" w:rsidP="003B3461">
                      <w:pPr>
                        <w:spacing w:line="180" w:lineRule="exact"/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Página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3461" w:rsidRDefault="003B3461" w:rsidP="003B3461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Fonte de Recurso: 1000 - Recursos Próprios                  </w:t>
      </w:r>
      <w:r>
        <w:rPr>
          <w:rFonts w:ascii="Arial" w:eastAsia="Arial" w:hAnsi="Arial" w:cs="Arial"/>
          <w:b/>
          <w:sz w:val="21"/>
          <w:szCs w:val="21"/>
        </w:rPr>
        <w:t>R$ 10.000,00</w:t>
      </w:r>
    </w:p>
    <w:p w:rsidR="003B3461" w:rsidRDefault="003B3461" w:rsidP="003B3461">
      <w:pPr>
        <w:spacing w:before="10" w:line="160" w:lineRule="exact"/>
        <w:rPr>
          <w:sz w:val="16"/>
          <w:szCs w:val="16"/>
        </w:rPr>
      </w:pPr>
    </w:p>
    <w:p w:rsidR="003B3461" w:rsidRPr="003B3461" w:rsidRDefault="003B3461" w:rsidP="003B3461">
      <w:pPr>
        <w:spacing w:line="240" w:lineRule="exact"/>
        <w:ind w:left="139" w:right="75" w:firstLine="852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 xml:space="preserve">Art. 6º - O Crédito aberto por esta lei correrá, por conta anulação parcial e/ou total das seguintes dotações orçamentárias no valor </w:t>
      </w:r>
      <w:r w:rsidRPr="003B3461">
        <w:rPr>
          <w:rFonts w:ascii="Arial" w:eastAsia="Arial" w:hAnsi="Arial" w:cs="Arial"/>
          <w:b/>
          <w:sz w:val="22"/>
          <w:szCs w:val="22"/>
        </w:rPr>
        <w:t>R$ 10.000,00 (dez mil reais).</w:t>
      </w:r>
    </w:p>
    <w:p w:rsidR="003B3461" w:rsidRDefault="003B3461" w:rsidP="003B3461">
      <w:pPr>
        <w:tabs>
          <w:tab w:val="left" w:pos="6237"/>
        </w:tabs>
        <w:ind w:left="343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Unidade Orçamentária:    </w:t>
      </w:r>
      <w:r>
        <w:rPr>
          <w:rFonts w:ascii="Arial" w:eastAsia="Arial" w:hAnsi="Arial" w:cs="Arial"/>
          <w:sz w:val="21"/>
          <w:szCs w:val="21"/>
        </w:rPr>
        <w:t>2006 - Secretaria de Transportes, Obras e</w:t>
      </w:r>
    </w:p>
    <w:p w:rsidR="003B3461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Serviços Públicos</w:t>
      </w:r>
    </w:p>
    <w:p w:rsidR="003B3461" w:rsidRDefault="003B3461" w:rsidP="003B3461">
      <w:pPr>
        <w:tabs>
          <w:tab w:val="left" w:pos="3969"/>
        </w:tabs>
        <w:ind w:left="1841" w:right="3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Função:    </w:t>
      </w:r>
      <w:r>
        <w:rPr>
          <w:rFonts w:ascii="Arial" w:eastAsia="Arial" w:hAnsi="Arial" w:cs="Arial"/>
          <w:sz w:val="21"/>
          <w:szCs w:val="21"/>
        </w:rPr>
        <w:t>26 – Transporte</w:t>
      </w:r>
    </w:p>
    <w:p w:rsidR="003B3461" w:rsidRDefault="003B3461" w:rsidP="003B3461">
      <w:pPr>
        <w:ind w:left="1500" w:right="24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Subfunção:    </w:t>
      </w:r>
      <w:r>
        <w:rPr>
          <w:rFonts w:ascii="Arial" w:eastAsia="Arial" w:hAnsi="Arial" w:cs="Arial"/>
          <w:sz w:val="21"/>
          <w:szCs w:val="21"/>
        </w:rPr>
        <w:t>782 – Transportes Rodoviários</w:t>
      </w:r>
    </w:p>
    <w:p w:rsidR="003B3461" w:rsidRDefault="003B3461" w:rsidP="003B3461">
      <w:pPr>
        <w:ind w:left="16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Programa:    </w:t>
      </w:r>
      <w:r>
        <w:rPr>
          <w:rFonts w:ascii="Arial" w:eastAsia="Arial" w:hAnsi="Arial" w:cs="Arial"/>
          <w:sz w:val="21"/>
          <w:szCs w:val="21"/>
        </w:rPr>
        <w:t>20 – Estradas Vicinais</w:t>
      </w:r>
    </w:p>
    <w:p w:rsidR="003B3461" w:rsidRPr="009D2837" w:rsidRDefault="003B3461" w:rsidP="003B3461">
      <w:pPr>
        <w:ind w:left="2071" w:right="22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Ação:    </w:t>
      </w:r>
      <w:r w:rsidRPr="009D2837">
        <w:rPr>
          <w:rFonts w:ascii="Arial" w:eastAsia="Arial" w:hAnsi="Arial" w:cs="Arial"/>
          <w:sz w:val="21"/>
          <w:szCs w:val="21"/>
        </w:rPr>
        <w:t>2.9 – Manutenção da Secretaria de</w:t>
      </w:r>
    </w:p>
    <w:p w:rsidR="003B3461" w:rsidRPr="009D2837" w:rsidRDefault="003B3461" w:rsidP="003B3461">
      <w:pPr>
        <w:ind w:left="2911"/>
        <w:rPr>
          <w:rFonts w:ascii="Arial" w:eastAsia="Arial" w:hAnsi="Arial" w:cs="Arial"/>
          <w:sz w:val="21"/>
          <w:szCs w:val="21"/>
        </w:rPr>
      </w:pPr>
      <w:proofErr w:type="gramStart"/>
      <w:r w:rsidRPr="009D2837">
        <w:rPr>
          <w:rFonts w:ascii="Arial" w:eastAsia="Arial" w:hAnsi="Arial" w:cs="Arial"/>
          <w:sz w:val="21"/>
          <w:szCs w:val="21"/>
        </w:rPr>
        <w:t>Transporte, Obras e Serviços Urbanos</w:t>
      </w:r>
      <w:proofErr w:type="gramEnd"/>
    </w:p>
    <w:p w:rsidR="003B3461" w:rsidRDefault="003B3461" w:rsidP="003B3461">
      <w:pPr>
        <w:ind w:left="2835" w:right="2579" w:hanging="15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Despesa 153:   </w:t>
      </w:r>
      <w:r>
        <w:rPr>
          <w:rFonts w:ascii="Arial" w:eastAsia="Arial" w:hAnsi="Arial" w:cs="Arial"/>
          <w:sz w:val="21"/>
          <w:szCs w:val="21"/>
        </w:rPr>
        <w:t>3.3.71.00.00 – Transferências a Consórcios Públicos mediante contrato de rateio</w:t>
      </w:r>
    </w:p>
    <w:p w:rsidR="003B3461" w:rsidRDefault="003B3461" w:rsidP="003B3461">
      <w:pPr>
        <w:ind w:left="2124" w:firstLine="7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Fonte de Recurso: 1000 - Recursos Próprios                  </w:t>
      </w:r>
      <w:r>
        <w:rPr>
          <w:rFonts w:ascii="Arial" w:eastAsia="Arial" w:hAnsi="Arial" w:cs="Arial"/>
          <w:b/>
          <w:sz w:val="21"/>
          <w:szCs w:val="21"/>
        </w:rPr>
        <w:t>R$ 10.000,00</w:t>
      </w:r>
    </w:p>
    <w:p w:rsidR="003B3461" w:rsidRDefault="003B3461" w:rsidP="003B3461">
      <w:pPr>
        <w:spacing w:line="260" w:lineRule="exact"/>
        <w:ind w:left="139" w:right="71" w:firstLine="852"/>
        <w:jc w:val="both"/>
        <w:rPr>
          <w:rFonts w:ascii="Arial" w:eastAsia="Arial" w:hAnsi="Arial" w:cs="Arial"/>
          <w:sz w:val="24"/>
          <w:szCs w:val="24"/>
        </w:rPr>
      </w:pPr>
    </w:p>
    <w:p w:rsidR="003B3461" w:rsidRPr="003B3461" w:rsidRDefault="003B3461" w:rsidP="003B3461">
      <w:pPr>
        <w:spacing w:line="260" w:lineRule="exact"/>
        <w:ind w:left="139" w:right="71" w:firstLine="852"/>
        <w:jc w:val="both"/>
        <w:rPr>
          <w:rFonts w:ascii="Arial" w:eastAsia="Arial" w:hAnsi="Arial" w:cs="Arial"/>
          <w:sz w:val="22"/>
          <w:szCs w:val="22"/>
        </w:rPr>
      </w:pPr>
      <w:r w:rsidRPr="003B3461">
        <w:rPr>
          <w:rFonts w:ascii="Arial" w:eastAsia="Arial" w:hAnsi="Arial" w:cs="Arial"/>
          <w:sz w:val="22"/>
          <w:szCs w:val="22"/>
        </w:rPr>
        <w:t>Art.  7º -  Est</w:t>
      </w:r>
      <w:r>
        <w:rPr>
          <w:rFonts w:ascii="Arial" w:eastAsia="Arial" w:hAnsi="Arial" w:cs="Arial"/>
          <w:sz w:val="22"/>
          <w:szCs w:val="22"/>
        </w:rPr>
        <w:t xml:space="preserve">e Decreto </w:t>
      </w:r>
      <w:bookmarkStart w:id="0" w:name="_GoBack"/>
      <w:bookmarkEnd w:id="0"/>
      <w:r w:rsidRPr="003B3461">
        <w:rPr>
          <w:rFonts w:ascii="Arial" w:eastAsia="Arial" w:hAnsi="Arial" w:cs="Arial"/>
          <w:sz w:val="22"/>
          <w:szCs w:val="22"/>
        </w:rPr>
        <w:t>entra em vigor na data de sua publicação, revogadas as disposições em contrário.</w:t>
      </w:r>
    </w:p>
    <w:p w:rsidR="00281500" w:rsidRPr="003B346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3B3461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3B346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3B3461">
        <w:rPr>
          <w:rFonts w:ascii="Arial" w:hAnsi="Arial" w:cs="Arial"/>
          <w:sz w:val="22"/>
          <w:szCs w:val="22"/>
        </w:rPr>
        <w:t xml:space="preserve">Timbó Grande/SC, </w:t>
      </w:r>
      <w:r w:rsidR="00CF7C79" w:rsidRPr="003B3461">
        <w:rPr>
          <w:rFonts w:ascii="Arial" w:hAnsi="Arial" w:cs="Arial"/>
          <w:sz w:val="22"/>
          <w:szCs w:val="22"/>
        </w:rPr>
        <w:t>2</w:t>
      </w:r>
      <w:r w:rsidR="00B921DB" w:rsidRPr="003B3461">
        <w:rPr>
          <w:rFonts w:ascii="Arial" w:hAnsi="Arial" w:cs="Arial"/>
          <w:sz w:val="22"/>
          <w:szCs w:val="22"/>
        </w:rPr>
        <w:t>3</w:t>
      </w:r>
      <w:r w:rsidR="00965274" w:rsidRPr="003B3461">
        <w:rPr>
          <w:rFonts w:ascii="Arial" w:hAnsi="Arial" w:cs="Arial"/>
          <w:sz w:val="22"/>
          <w:szCs w:val="22"/>
        </w:rPr>
        <w:t xml:space="preserve"> de maio </w:t>
      </w:r>
      <w:r w:rsidRPr="003B3461">
        <w:rPr>
          <w:rFonts w:ascii="Arial" w:hAnsi="Arial" w:cs="Arial"/>
          <w:sz w:val="22"/>
          <w:szCs w:val="22"/>
        </w:rPr>
        <w:t>de 201</w:t>
      </w:r>
      <w:r w:rsidR="005842B0" w:rsidRPr="003B3461">
        <w:rPr>
          <w:rFonts w:ascii="Arial" w:hAnsi="Arial" w:cs="Arial"/>
          <w:sz w:val="22"/>
          <w:szCs w:val="22"/>
        </w:rPr>
        <w:t>9</w:t>
      </w:r>
      <w:r w:rsidRPr="003B3461">
        <w:rPr>
          <w:rFonts w:ascii="Arial" w:hAnsi="Arial" w:cs="Arial"/>
          <w:sz w:val="22"/>
          <w:szCs w:val="22"/>
        </w:rPr>
        <w:t>.</w:t>
      </w:r>
    </w:p>
    <w:p w:rsidR="00BF77D1" w:rsidRPr="00AD5BBF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AD5BBF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D722C" w:rsidRDefault="005D722C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C79">
        <w:rPr>
          <w:rFonts w:ascii="Arial" w:hAnsi="Arial" w:cs="Arial"/>
          <w:sz w:val="18"/>
          <w:szCs w:val="18"/>
        </w:rPr>
        <w:t>2</w:t>
      </w:r>
      <w:r w:rsidR="00B921DB">
        <w:rPr>
          <w:rFonts w:ascii="Arial" w:hAnsi="Arial" w:cs="Arial"/>
          <w:sz w:val="18"/>
          <w:szCs w:val="18"/>
        </w:rPr>
        <w:t>3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</w:t>
      </w:r>
      <w:r w:rsidR="00584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D722C" w:rsidRDefault="005D722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B8" w:rsidRDefault="000E76B8" w:rsidP="00E007F4">
      <w:r>
        <w:separator/>
      </w:r>
    </w:p>
  </w:endnote>
  <w:endnote w:type="continuationSeparator" w:id="0">
    <w:p w:rsidR="000E76B8" w:rsidRDefault="000E76B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B8" w:rsidRDefault="000E76B8" w:rsidP="00E007F4">
      <w:r>
        <w:separator/>
      </w:r>
    </w:p>
  </w:footnote>
  <w:footnote w:type="continuationSeparator" w:id="0">
    <w:p w:rsidR="000E76B8" w:rsidRDefault="000E76B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3461" w:rsidRPr="003B346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B3461" w:rsidRPr="003B346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3BB1"/>
    <w:rsid w:val="000D532A"/>
    <w:rsid w:val="000D7CEE"/>
    <w:rsid w:val="000E1124"/>
    <w:rsid w:val="000E76B8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0B47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9284C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2713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3461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39B0"/>
    <w:rsid w:val="004452C7"/>
    <w:rsid w:val="00452576"/>
    <w:rsid w:val="00463FEC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42B0"/>
    <w:rsid w:val="0058721F"/>
    <w:rsid w:val="005B4707"/>
    <w:rsid w:val="005B4B35"/>
    <w:rsid w:val="005B4E01"/>
    <w:rsid w:val="005C4E3E"/>
    <w:rsid w:val="005D722C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623"/>
    <w:rsid w:val="00752C2A"/>
    <w:rsid w:val="00753252"/>
    <w:rsid w:val="00766395"/>
    <w:rsid w:val="00771985"/>
    <w:rsid w:val="007725EE"/>
    <w:rsid w:val="00776C65"/>
    <w:rsid w:val="00777781"/>
    <w:rsid w:val="00780037"/>
    <w:rsid w:val="00782D0A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261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1ADE"/>
    <w:rsid w:val="00B75B38"/>
    <w:rsid w:val="00B921DB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4F6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623B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3663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0C6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B57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9872-7069-4686-B230-A603A1FE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2019-06-06T18:33:00Z</cp:lastPrinted>
  <dcterms:created xsi:type="dcterms:W3CDTF">2019-06-06T17:11:00Z</dcterms:created>
  <dcterms:modified xsi:type="dcterms:W3CDTF">2019-06-06T18:34:00Z</dcterms:modified>
</cp:coreProperties>
</file>