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0E39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C40E39">
        <w:rPr>
          <w:rFonts w:ascii="Arial" w:hAnsi="Arial" w:cs="Arial"/>
          <w:b/>
          <w:caps/>
          <w:sz w:val="24"/>
          <w:szCs w:val="24"/>
        </w:rPr>
        <w:t>1</w:t>
      </w:r>
      <w:r w:rsidR="007A7356" w:rsidRPr="00C40E39">
        <w:rPr>
          <w:rFonts w:ascii="Arial" w:hAnsi="Arial" w:cs="Arial"/>
          <w:b/>
          <w:caps/>
          <w:sz w:val="24"/>
          <w:szCs w:val="24"/>
        </w:rPr>
        <w:t>6</w:t>
      </w:r>
      <w:r w:rsidR="003F4637">
        <w:rPr>
          <w:rFonts w:ascii="Arial" w:hAnsi="Arial" w:cs="Arial"/>
          <w:b/>
          <w:caps/>
          <w:sz w:val="24"/>
          <w:szCs w:val="24"/>
        </w:rPr>
        <w:t>4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C40E39">
        <w:rPr>
          <w:rFonts w:ascii="Arial" w:hAnsi="Arial" w:cs="Arial"/>
          <w:b/>
          <w:caps/>
          <w:sz w:val="24"/>
          <w:szCs w:val="24"/>
        </w:rPr>
        <w:t>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82EF3">
        <w:rPr>
          <w:rFonts w:ascii="Arial" w:hAnsi="Arial" w:cs="Arial"/>
          <w:b/>
          <w:caps/>
          <w:sz w:val="24"/>
          <w:szCs w:val="24"/>
        </w:rPr>
        <w:t>17</w:t>
      </w:r>
      <w:r w:rsidR="005B4603" w:rsidRPr="00C40E39">
        <w:rPr>
          <w:rFonts w:ascii="Arial" w:hAnsi="Arial" w:cs="Arial"/>
          <w:b/>
          <w:caps/>
          <w:sz w:val="24"/>
          <w:szCs w:val="24"/>
        </w:rPr>
        <w:t xml:space="preserve"> de abril</w:t>
      </w:r>
      <w:r w:rsidR="00D00806" w:rsidRPr="00C40E39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C40E39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C40E39" w:rsidRDefault="003F4637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0329">
        <w:rPr>
          <w:rFonts w:ascii="Arial" w:hAnsi="Arial" w:cs="Arial"/>
          <w:b/>
          <w:sz w:val="24"/>
          <w:szCs w:val="24"/>
          <w:lang w:eastAsia="pt-PT"/>
        </w:rPr>
        <w:t>FIXA NOVO PISO SALARIAL DOS AGENTES COMUNITÁRIOS DE SAÚDE E DÁ OUTRAS PROVIDÊNCIAS</w:t>
      </w:r>
      <w:r w:rsidR="00C40E39" w:rsidRPr="00C40E3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C40E39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40E39">
        <w:rPr>
          <w:rFonts w:ascii="Arial" w:hAnsi="Arial" w:cs="Arial"/>
          <w:sz w:val="24"/>
          <w:szCs w:val="24"/>
        </w:rPr>
        <w:t>, no uso de suas atribuições legais;</w:t>
      </w:r>
    </w:p>
    <w:p w:rsidR="00C40E39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3F4637" w:rsidRPr="00820201" w:rsidRDefault="003F4637" w:rsidP="003F4637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 - Fica </w:t>
      </w:r>
      <w:bookmarkStart w:id="0" w:name="artigo_3"/>
      <w:r>
        <w:rPr>
          <w:rFonts w:ascii="Arial" w:hAnsi="Arial" w:cs="Arial"/>
          <w:sz w:val="24"/>
          <w:szCs w:val="24"/>
        </w:rPr>
        <w:t xml:space="preserve">fixado em R$ 1.250,00 (um mil, duzentos e cinquenta reais) o piso salarial dos Agentes Comunitários de Saúde, na forma da </w:t>
      </w:r>
      <w:r w:rsidRPr="004B0329">
        <w:rPr>
          <w:rFonts w:ascii="Arial" w:hAnsi="Arial" w:cs="Arial"/>
          <w:sz w:val="24"/>
          <w:szCs w:val="24"/>
        </w:rPr>
        <w:t>Lei Federal 13.708, de 14 de agosto de 2018</w:t>
      </w:r>
      <w:r>
        <w:rPr>
          <w:rFonts w:ascii="Arial" w:hAnsi="Arial" w:cs="Arial"/>
          <w:sz w:val="24"/>
          <w:szCs w:val="24"/>
        </w:rPr>
        <w:t>.</w:t>
      </w:r>
    </w:p>
    <w:p w:rsidR="003F4637" w:rsidRDefault="003F4637" w:rsidP="003F463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20201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20201">
        <w:rPr>
          <w:rFonts w:ascii="Arial" w:hAnsi="Arial" w:cs="Arial"/>
          <w:color w:val="000000" w:themeColor="text1"/>
          <w:sz w:val="24"/>
          <w:szCs w:val="24"/>
        </w:rPr>
        <w:t>º</w:t>
      </w:r>
      <w:bookmarkEnd w:id="0"/>
      <w:r w:rsidRPr="00820201">
        <w:rPr>
          <w:rFonts w:ascii="Arial" w:hAnsi="Arial" w:cs="Arial"/>
          <w:color w:val="000000" w:themeColor="text1"/>
          <w:sz w:val="24"/>
          <w:szCs w:val="24"/>
        </w:rPr>
        <w:t xml:space="preserve"> - As despesas decorrentes com a execução desta Lei, correrão por conta de dotações próprias do Orçamento Geral da </w:t>
      </w:r>
      <w:r>
        <w:rPr>
          <w:rFonts w:ascii="Arial" w:hAnsi="Arial" w:cs="Arial"/>
          <w:sz w:val="24"/>
          <w:szCs w:val="24"/>
        </w:rPr>
        <w:t>Prefeitura Municipal de Timbó Grande/SC.</w:t>
      </w:r>
      <w:bookmarkStart w:id="1" w:name="artigo_4"/>
    </w:p>
    <w:p w:rsidR="003F4637" w:rsidRDefault="003F4637" w:rsidP="003F463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bookmarkEnd w:id="1"/>
      <w:r>
        <w:rPr>
          <w:rFonts w:ascii="Arial" w:hAnsi="Arial" w:cs="Arial"/>
          <w:sz w:val="24"/>
          <w:szCs w:val="24"/>
        </w:rPr>
        <w:t xml:space="preserve"> - Esta Lei entra em vigor na data de sua publicação, com efeitos a contar da data de publicação, com efeitos retroativos a 1º de janeiro de 2019.</w:t>
      </w:r>
    </w:p>
    <w:p w:rsidR="004B3D37" w:rsidRPr="00C40E39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40E39">
        <w:rPr>
          <w:rFonts w:ascii="Arial" w:hAnsi="Arial" w:cs="Arial"/>
          <w:sz w:val="24"/>
          <w:szCs w:val="24"/>
        </w:rPr>
        <w:t xml:space="preserve">Timbó Grande, </w:t>
      </w:r>
      <w:r w:rsidR="001255E7" w:rsidRPr="00C40E39">
        <w:rPr>
          <w:rFonts w:ascii="Arial" w:hAnsi="Arial" w:cs="Arial"/>
          <w:sz w:val="24"/>
          <w:szCs w:val="24"/>
        </w:rPr>
        <w:t>SC</w:t>
      </w:r>
      <w:r w:rsidR="00EE5AC6" w:rsidRPr="00C40E39">
        <w:rPr>
          <w:rFonts w:ascii="Arial" w:hAnsi="Arial" w:cs="Arial"/>
          <w:sz w:val="24"/>
          <w:szCs w:val="24"/>
        </w:rPr>
        <w:t xml:space="preserve">, </w:t>
      </w:r>
      <w:r w:rsidR="00D82EF3">
        <w:rPr>
          <w:rFonts w:ascii="Arial" w:hAnsi="Arial" w:cs="Arial"/>
          <w:sz w:val="24"/>
          <w:szCs w:val="24"/>
        </w:rPr>
        <w:t>17</w:t>
      </w:r>
      <w:r w:rsidR="002C18D9" w:rsidRPr="00C40E39">
        <w:rPr>
          <w:rFonts w:ascii="Arial" w:hAnsi="Arial" w:cs="Arial"/>
          <w:sz w:val="24"/>
          <w:szCs w:val="24"/>
        </w:rPr>
        <w:t xml:space="preserve"> de abril</w:t>
      </w:r>
      <w:r w:rsidR="00A51080" w:rsidRPr="00C40E39">
        <w:rPr>
          <w:rFonts w:ascii="Arial" w:hAnsi="Arial" w:cs="Arial"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sz w:val="24"/>
          <w:szCs w:val="24"/>
        </w:rPr>
        <w:t>.</w:t>
      </w:r>
    </w:p>
    <w:p w:rsidR="00B0173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EE1A8A" w:rsidRPr="00C40E39" w:rsidRDefault="00EE1A8A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C40E39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C40E3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40E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D82EF3">
        <w:rPr>
          <w:rFonts w:ascii="Arial" w:hAnsi="Arial" w:cs="Arial"/>
          <w:sz w:val="20"/>
          <w:szCs w:val="20"/>
        </w:rPr>
        <w:t>17</w:t>
      </w:r>
      <w:r w:rsidR="002C18D9">
        <w:rPr>
          <w:rFonts w:ascii="Arial" w:hAnsi="Arial" w:cs="Arial"/>
          <w:sz w:val="20"/>
          <w:szCs w:val="20"/>
        </w:rPr>
        <w:t xml:space="preserve">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EE1A8A" w:rsidRDefault="00EE1A8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E1A8A" w:rsidRDefault="00EE1A8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471B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DA" w:rsidRDefault="006862DA" w:rsidP="00E007F4">
      <w:pPr>
        <w:spacing w:after="0" w:line="240" w:lineRule="auto"/>
      </w:pPr>
      <w:r>
        <w:separator/>
      </w:r>
    </w:p>
  </w:endnote>
  <w:endnote w:type="continuationSeparator" w:id="0">
    <w:p w:rsidR="006862DA" w:rsidRDefault="006862D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DA" w:rsidRDefault="006862DA" w:rsidP="00E007F4">
      <w:pPr>
        <w:spacing w:after="0" w:line="240" w:lineRule="auto"/>
      </w:pPr>
      <w:r>
        <w:separator/>
      </w:r>
    </w:p>
  </w:footnote>
  <w:footnote w:type="continuationSeparator" w:id="0">
    <w:p w:rsidR="006862DA" w:rsidRDefault="006862D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4637" w:rsidRPr="003F463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F4637" w:rsidRPr="003F463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862DA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7356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567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D724-F259-4961-AD95-8E78BAE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2019-04-08T16:06:00Z</cp:lastPrinted>
  <dcterms:created xsi:type="dcterms:W3CDTF">2019-04-17T22:00:00Z</dcterms:created>
  <dcterms:modified xsi:type="dcterms:W3CDTF">2019-04-17T22:01:00Z</dcterms:modified>
</cp:coreProperties>
</file>