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A56E4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8A56E4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2837AC" w:rsidRPr="008A56E4">
        <w:rPr>
          <w:rStyle w:val="Forte"/>
          <w:rFonts w:ascii="Arial" w:hAnsi="Arial" w:cs="Arial"/>
          <w:caps/>
          <w:sz w:val="22"/>
          <w:szCs w:val="22"/>
        </w:rPr>
        <w:t>45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>/201</w:t>
      </w:r>
      <w:r w:rsidR="00975FC1" w:rsidRPr="008A56E4">
        <w:rPr>
          <w:rStyle w:val="Forte"/>
          <w:rFonts w:ascii="Arial" w:hAnsi="Arial" w:cs="Arial"/>
          <w:caps/>
          <w:sz w:val="22"/>
          <w:szCs w:val="22"/>
        </w:rPr>
        <w:t>9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3D3A7D" w:rsidRPr="008A56E4">
        <w:rPr>
          <w:rStyle w:val="Forte"/>
          <w:rFonts w:ascii="Arial" w:hAnsi="Arial" w:cs="Arial"/>
          <w:caps/>
          <w:sz w:val="22"/>
          <w:szCs w:val="22"/>
        </w:rPr>
        <w:t>0</w:t>
      </w:r>
      <w:r w:rsidR="002837AC" w:rsidRPr="008A56E4">
        <w:rPr>
          <w:rStyle w:val="Forte"/>
          <w:rFonts w:ascii="Arial" w:hAnsi="Arial" w:cs="Arial"/>
          <w:caps/>
          <w:sz w:val="22"/>
          <w:szCs w:val="22"/>
        </w:rPr>
        <w:t>9</w:t>
      </w:r>
      <w:r w:rsidR="00005BB2" w:rsidRPr="008A56E4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2837AC" w:rsidRPr="008A56E4">
        <w:rPr>
          <w:rStyle w:val="Forte"/>
          <w:rFonts w:ascii="Arial" w:hAnsi="Arial" w:cs="Arial"/>
          <w:caps/>
          <w:sz w:val="22"/>
          <w:szCs w:val="22"/>
        </w:rPr>
        <w:t>mai</w:t>
      </w:r>
      <w:r w:rsidR="003D3A7D" w:rsidRPr="008A56E4">
        <w:rPr>
          <w:rStyle w:val="Forte"/>
          <w:rFonts w:ascii="Arial" w:hAnsi="Arial" w:cs="Arial"/>
          <w:caps/>
          <w:sz w:val="22"/>
          <w:szCs w:val="22"/>
        </w:rPr>
        <w:t>o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 xml:space="preserve"> de 201</w:t>
      </w:r>
      <w:r w:rsidR="003D3A7D" w:rsidRPr="008A56E4">
        <w:rPr>
          <w:rStyle w:val="Forte"/>
          <w:rFonts w:ascii="Arial" w:hAnsi="Arial" w:cs="Arial"/>
          <w:caps/>
          <w:sz w:val="22"/>
          <w:szCs w:val="22"/>
        </w:rPr>
        <w:t>9</w:t>
      </w:r>
      <w:r w:rsidRPr="008A56E4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Pr="008A56E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8A56E4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8A56E4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8A56E4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8A56E4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8A56E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8A56E4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8A56E4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8A56E4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A56E4">
        <w:rPr>
          <w:rFonts w:ascii="Arial" w:hAnsi="Arial" w:cs="Arial"/>
          <w:b/>
          <w:sz w:val="22"/>
          <w:szCs w:val="22"/>
        </w:rPr>
        <w:t>CONSIDERANDO:</w:t>
      </w:r>
    </w:p>
    <w:p w:rsidR="00290454" w:rsidRPr="008A56E4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A56E4">
        <w:rPr>
          <w:rFonts w:ascii="Arial" w:hAnsi="Arial" w:cs="Arial"/>
        </w:rPr>
        <w:t>Qu</w:t>
      </w:r>
      <w:r w:rsidR="003B7237" w:rsidRPr="008A56E4">
        <w:rPr>
          <w:rFonts w:ascii="Arial" w:hAnsi="Arial" w:cs="Arial"/>
        </w:rPr>
        <w:t>e os recursos de que trata o presente Decreto se encontram disponíveis</w:t>
      </w:r>
      <w:r w:rsidR="00290454" w:rsidRPr="008A56E4">
        <w:rPr>
          <w:rFonts w:ascii="Arial" w:hAnsi="Arial" w:cs="Arial"/>
        </w:rPr>
        <w:t>;</w:t>
      </w:r>
    </w:p>
    <w:p w:rsidR="00290454" w:rsidRPr="008A56E4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A56E4">
        <w:rPr>
          <w:rFonts w:ascii="Arial" w:hAnsi="Arial" w:cs="Arial"/>
        </w:rPr>
        <w:t xml:space="preserve">O que dispõe § </w:t>
      </w:r>
      <w:r w:rsidR="003D3A7D" w:rsidRPr="008A56E4">
        <w:rPr>
          <w:rFonts w:ascii="Arial" w:hAnsi="Arial" w:cs="Arial"/>
        </w:rPr>
        <w:t>3º do artigo 10º da Lei 2148</w:t>
      </w:r>
      <w:r w:rsidRPr="008A56E4">
        <w:rPr>
          <w:rFonts w:ascii="Arial" w:hAnsi="Arial" w:cs="Arial"/>
        </w:rPr>
        <w:t>/201</w:t>
      </w:r>
      <w:r w:rsidR="003D3A7D" w:rsidRPr="008A56E4">
        <w:rPr>
          <w:rFonts w:ascii="Arial" w:hAnsi="Arial" w:cs="Arial"/>
        </w:rPr>
        <w:t>8</w:t>
      </w:r>
      <w:r w:rsidRPr="008A56E4">
        <w:rPr>
          <w:rFonts w:ascii="Arial" w:hAnsi="Arial" w:cs="Arial"/>
        </w:rPr>
        <w:t>, de 1</w:t>
      </w:r>
      <w:r w:rsidR="003D3A7D" w:rsidRPr="008A56E4">
        <w:rPr>
          <w:rFonts w:ascii="Arial" w:hAnsi="Arial" w:cs="Arial"/>
        </w:rPr>
        <w:t>4</w:t>
      </w:r>
      <w:r w:rsidRPr="008A56E4">
        <w:rPr>
          <w:rFonts w:ascii="Arial" w:hAnsi="Arial" w:cs="Arial"/>
        </w:rPr>
        <w:t xml:space="preserve"> de dezembro de 201</w:t>
      </w:r>
      <w:r w:rsidR="003D3A7D" w:rsidRPr="008A56E4">
        <w:rPr>
          <w:rFonts w:ascii="Arial" w:hAnsi="Arial" w:cs="Arial"/>
        </w:rPr>
        <w:t>8</w:t>
      </w:r>
      <w:r w:rsidR="005E268C" w:rsidRPr="008A56E4">
        <w:rPr>
          <w:rFonts w:ascii="Arial" w:hAnsi="Arial" w:cs="Arial"/>
        </w:rPr>
        <w:t>.</w:t>
      </w:r>
    </w:p>
    <w:p w:rsidR="00B57E09" w:rsidRPr="008A56E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A56E4">
        <w:rPr>
          <w:rFonts w:ascii="Arial" w:hAnsi="Arial" w:cs="Arial"/>
          <w:b/>
          <w:sz w:val="22"/>
          <w:szCs w:val="22"/>
        </w:rPr>
        <w:t>DECRETA:</w:t>
      </w:r>
    </w:p>
    <w:p w:rsidR="005D325F" w:rsidRPr="008A56E4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56E4">
        <w:rPr>
          <w:rFonts w:ascii="Arial" w:hAnsi="Arial" w:cs="Arial"/>
          <w:bCs/>
          <w:sz w:val="22"/>
          <w:szCs w:val="22"/>
        </w:rPr>
        <w:t>Art. 1º</w:t>
      </w:r>
      <w:r w:rsidRPr="008A56E4">
        <w:rPr>
          <w:rFonts w:ascii="Arial" w:hAnsi="Arial" w:cs="Arial"/>
          <w:sz w:val="22"/>
          <w:szCs w:val="22"/>
        </w:rPr>
        <w:t xml:space="preserve"> - </w:t>
      </w:r>
      <w:r w:rsidR="005D325F" w:rsidRPr="008A56E4">
        <w:rPr>
          <w:rFonts w:ascii="Arial" w:hAnsi="Arial" w:cs="Arial"/>
          <w:sz w:val="22"/>
          <w:szCs w:val="22"/>
        </w:rPr>
        <w:t xml:space="preserve">Fica aberto ao Orçamento Geral do Município de Timbó Grande </w:t>
      </w:r>
      <w:r w:rsidR="00F70281" w:rsidRPr="008A56E4">
        <w:rPr>
          <w:rFonts w:ascii="Arial" w:hAnsi="Arial" w:cs="Arial"/>
          <w:sz w:val="22"/>
          <w:szCs w:val="22"/>
        </w:rPr>
        <w:t xml:space="preserve">um Crédito Adicional Suplementar </w:t>
      </w:r>
      <w:r w:rsidR="005D325F" w:rsidRPr="008A56E4">
        <w:rPr>
          <w:rFonts w:ascii="Arial" w:hAnsi="Arial" w:cs="Arial"/>
          <w:sz w:val="22"/>
          <w:szCs w:val="22"/>
        </w:rPr>
        <w:t>por conta do superávit financeiro no valor de</w:t>
      </w:r>
      <w:r w:rsidR="005D325F" w:rsidRPr="008A56E4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8A56E4" w:rsidRPr="008A56E4">
        <w:rPr>
          <w:rFonts w:ascii="Arial" w:hAnsi="Arial" w:cs="Arial"/>
          <w:b/>
          <w:bCs/>
          <w:color w:val="000000"/>
          <w:sz w:val="22"/>
          <w:szCs w:val="22"/>
        </w:rPr>
        <w:t>127.488,55</w:t>
      </w:r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8A56E4" w:rsidRPr="008A56E4">
        <w:rPr>
          <w:rFonts w:ascii="Arial" w:hAnsi="Arial" w:cs="Arial"/>
          <w:b/>
          <w:bCs/>
          <w:color w:val="000000"/>
          <w:sz w:val="22"/>
          <w:szCs w:val="22"/>
        </w:rPr>
        <w:t>Cento e vinte e sete mil, quatrocentos e oitenta e oito reais e cinquenta e cinco centavos</w:t>
      </w:r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5D325F" w:rsidRPr="008A56E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336B" w:rsidRPr="00FD3B5D" w:rsidRDefault="0026336B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</w:t>
            </w:r>
            <w:r w:rsidR="008A56E4"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6</w:t>
            </w: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- Secretaria de </w:t>
            </w:r>
            <w:r w:rsidR="008A56E4"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Transportes, Obras e Serviços Públicos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D3B5D">
              <w:rPr>
                <w:rFonts w:ascii="Arial" w:hAnsi="Arial" w:cs="Arial"/>
                <w:b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>15</w:t>
            </w:r>
            <w:r w:rsidR="0026336B" w:rsidRPr="00FD3B5D">
              <w:rPr>
                <w:rFonts w:ascii="Arial" w:hAnsi="Arial" w:cs="Arial"/>
                <w:sz w:val="21"/>
                <w:szCs w:val="21"/>
              </w:rPr>
              <w:t xml:space="preserve">  – </w:t>
            </w:r>
            <w:r w:rsidRPr="00FD3B5D"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451</w:t>
            </w:r>
            <w:r w:rsidR="0026336B"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- </w:t>
            </w: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Infraestrutura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17 – Urbanismo 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rPr>
          <w:trHeight w:val="463"/>
        </w:trPr>
        <w:tc>
          <w:tcPr>
            <w:tcW w:w="2689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336B" w:rsidRPr="00FD3B5D" w:rsidRDefault="008A56E4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1.5 – Pavimentação de Ruas e Passeios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336B" w:rsidRPr="00FD3B5D" w:rsidTr="00245C90">
        <w:tc>
          <w:tcPr>
            <w:tcW w:w="2689" w:type="dxa"/>
          </w:tcPr>
          <w:p w:rsidR="0026336B" w:rsidRPr="00FD3B5D" w:rsidRDefault="0026336B" w:rsidP="008A56E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8A56E4" w:rsidRPr="00FD3B5D">
              <w:rPr>
                <w:rFonts w:ascii="Arial" w:hAnsi="Arial" w:cs="Arial"/>
                <w:b/>
                <w:sz w:val="21"/>
                <w:szCs w:val="21"/>
              </w:rPr>
              <w:t>345</w:t>
            </w:r>
            <w:r w:rsidRPr="00FD3B5D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6336B" w:rsidRPr="00FD3B5D" w:rsidRDefault="008A56E4" w:rsidP="000907A7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>4</w:t>
            </w:r>
            <w:r w:rsidR="0026336B" w:rsidRPr="00FD3B5D">
              <w:rPr>
                <w:rFonts w:ascii="Arial" w:hAnsi="Arial" w:cs="Arial"/>
                <w:sz w:val="21"/>
                <w:szCs w:val="21"/>
              </w:rPr>
              <w:t>.</w:t>
            </w:r>
            <w:r w:rsidRPr="00FD3B5D">
              <w:rPr>
                <w:rFonts w:ascii="Arial" w:hAnsi="Arial" w:cs="Arial"/>
                <w:sz w:val="21"/>
                <w:szCs w:val="21"/>
              </w:rPr>
              <w:t>4</w:t>
            </w:r>
            <w:r w:rsidR="0026336B" w:rsidRPr="00FD3B5D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26336B" w:rsidRPr="00FD3B5D" w:rsidRDefault="0026336B" w:rsidP="008A56E4">
            <w:pPr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="00245F79" w:rsidRPr="00FD3B5D">
              <w:rPr>
                <w:rFonts w:ascii="Arial" w:hAnsi="Arial" w:cs="Arial"/>
                <w:sz w:val="21"/>
                <w:szCs w:val="21"/>
              </w:rPr>
              <w:t>30</w:t>
            </w:r>
            <w:r w:rsidR="008A56E4" w:rsidRPr="00FD3B5D">
              <w:rPr>
                <w:rFonts w:ascii="Arial" w:hAnsi="Arial" w:cs="Arial"/>
                <w:sz w:val="21"/>
                <w:szCs w:val="21"/>
              </w:rPr>
              <w:t>64</w:t>
            </w:r>
            <w:r w:rsidRPr="00FD3B5D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245F79" w:rsidRPr="00FD3B5D">
              <w:rPr>
                <w:rFonts w:ascii="Arial" w:hAnsi="Arial" w:cs="Arial"/>
                <w:sz w:val="21"/>
                <w:szCs w:val="21"/>
              </w:rPr>
              <w:t xml:space="preserve">Superávit </w:t>
            </w:r>
            <w:r w:rsidR="008A56E4" w:rsidRPr="00FD3B5D">
              <w:rPr>
                <w:rFonts w:ascii="Arial" w:hAnsi="Arial" w:cs="Arial"/>
                <w:sz w:val="21"/>
                <w:szCs w:val="21"/>
              </w:rPr>
              <w:t>Financeiro Transferência de Convênio - Estado/Outros</w:t>
            </w:r>
            <w:r w:rsidRPr="00FD3B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26336B" w:rsidRPr="00FD3B5D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FD3B5D" w:rsidRDefault="0026336B" w:rsidP="000907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6336B" w:rsidRPr="00FD3B5D" w:rsidRDefault="0026336B" w:rsidP="008A56E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D3B5D">
              <w:rPr>
                <w:rFonts w:ascii="Arial" w:hAnsi="Arial" w:cs="Arial"/>
                <w:sz w:val="21"/>
                <w:szCs w:val="21"/>
              </w:rPr>
              <w:t xml:space="preserve">R$ </w:t>
            </w:r>
            <w:r w:rsidR="008A56E4" w:rsidRPr="00FD3B5D">
              <w:rPr>
                <w:rFonts w:ascii="Arial" w:hAnsi="Arial" w:cs="Arial"/>
                <w:sz w:val="21"/>
                <w:szCs w:val="21"/>
              </w:rPr>
              <w:t>127.488,55</w:t>
            </w:r>
          </w:p>
        </w:tc>
      </w:tr>
    </w:tbl>
    <w:p w:rsidR="00281500" w:rsidRPr="008A56E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 xml:space="preserve">Art. </w:t>
      </w:r>
      <w:r w:rsidR="00C22925" w:rsidRPr="008A56E4">
        <w:rPr>
          <w:rFonts w:ascii="Arial" w:hAnsi="Arial" w:cs="Arial"/>
          <w:sz w:val="22"/>
          <w:szCs w:val="22"/>
        </w:rPr>
        <w:t>2</w:t>
      </w:r>
      <w:r w:rsidRPr="008A56E4">
        <w:rPr>
          <w:rFonts w:ascii="Arial" w:hAnsi="Arial" w:cs="Arial"/>
          <w:sz w:val="22"/>
          <w:szCs w:val="22"/>
        </w:rPr>
        <w:t xml:space="preserve">º - </w:t>
      </w:r>
      <w:r w:rsidR="00281500" w:rsidRPr="008A56E4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8A56E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sz w:val="22"/>
          <w:szCs w:val="22"/>
        </w:rPr>
        <w:t xml:space="preserve">Timbó Grande/SC, </w:t>
      </w:r>
      <w:r w:rsidR="008A56E4" w:rsidRPr="008A56E4">
        <w:rPr>
          <w:rFonts w:ascii="Arial" w:hAnsi="Arial" w:cs="Arial"/>
          <w:sz w:val="22"/>
          <w:szCs w:val="22"/>
        </w:rPr>
        <w:t>09</w:t>
      </w:r>
      <w:r w:rsidRPr="008A56E4">
        <w:rPr>
          <w:rFonts w:ascii="Arial" w:hAnsi="Arial" w:cs="Arial"/>
          <w:sz w:val="22"/>
          <w:szCs w:val="22"/>
        </w:rPr>
        <w:t xml:space="preserve"> de </w:t>
      </w:r>
      <w:r w:rsidR="008A56E4" w:rsidRPr="008A56E4">
        <w:rPr>
          <w:rFonts w:ascii="Arial" w:hAnsi="Arial" w:cs="Arial"/>
          <w:sz w:val="22"/>
          <w:szCs w:val="22"/>
        </w:rPr>
        <w:t xml:space="preserve">maio de </w:t>
      </w:r>
      <w:r w:rsidR="00C83292" w:rsidRPr="008A56E4">
        <w:rPr>
          <w:rFonts w:ascii="Arial" w:hAnsi="Arial" w:cs="Arial"/>
          <w:sz w:val="22"/>
          <w:szCs w:val="22"/>
        </w:rPr>
        <w:t>2019</w:t>
      </w:r>
      <w:r w:rsidRPr="008A56E4">
        <w:rPr>
          <w:rFonts w:ascii="Arial" w:hAnsi="Arial" w:cs="Arial"/>
          <w:sz w:val="22"/>
          <w:szCs w:val="22"/>
        </w:rPr>
        <w:t>.</w:t>
      </w:r>
      <w:bookmarkStart w:id="3" w:name="_GoBack"/>
      <w:bookmarkEnd w:id="3"/>
    </w:p>
    <w:p w:rsidR="00BF77D1" w:rsidRPr="008A56E4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A56E4" w:rsidRPr="008A56E4" w:rsidRDefault="008A56E4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8A56E4" w:rsidRPr="008A56E4" w:rsidRDefault="008A56E4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005BB2" w:rsidRPr="008A56E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A56E4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005BB2" w:rsidRPr="008A56E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A56E4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005BB2" w:rsidRPr="008A56E4" w:rsidRDefault="00005BB2" w:rsidP="00005BB2">
      <w:pPr>
        <w:jc w:val="center"/>
        <w:rPr>
          <w:rFonts w:ascii="Arial" w:hAnsi="Arial" w:cs="Arial"/>
          <w:b/>
          <w:sz w:val="22"/>
          <w:szCs w:val="22"/>
        </w:rPr>
      </w:pPr>
    </w:p>
    <w:p w:rsidR="00C62553" w:rsidRPr="008A56E4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8A56E4">
        <w:rPr>
          <w:rFonts w:ascii="Arial" w:hAnsi="Arial" w:cs="Arial"/>
        </w:rPr>
        <w:t xml:space="preserve">Este Decreto foi publicado no Mural da Prefeitura Municipal de Timbó Grande em </w:t>
      </w:r>
      <w:r w:rsidR="008A56E4" w:rsidRPr="008A56E4">
        <w:rPr>
          <w:rFonts w:ascii="Arial" w:hAnsi="Arial" w:cs="Arial"/>
        </w:rPr>
        <w:t>09</w:t>
      </w:r>
      <w:r w:rsidRPr="008A56E4">
        <w:rPr>
          <w:rFonts w:ascii="Arial" w:hAnsi="Arial" w:cs="Arial"/>
        </w:rPr>
        <w:t xml:space="preserve"> de</w:t>
      </w:r>
      <w:r w:rsidR="008A56E4" w:rsidRPr="008A56E4">
        <w:rPr>
          <w:rFonts w:ascii="Arial" w:hAnsi="Arial" w:cs="Arial"/>
        </w:rPr>
        <w:t xml:space="preserve"> maio </w:t>
      </w:r>
      <w:r w:rsidR="00C83292" w:rsidRPr="008A56E4">
        <w:rPr>
          <w:rFonts w:ascii="Arial" w:hAnsi="Arial" w:cs="Arial"/>
        </w:rPr>
        <w:t>de 2019</w:t>
      </w:r>
      <w:r w:rsidRPr="008A56E4">
        <w:rPr>
          <w:rFonts w:ascii="Arial" w:hAnsi="Arial" w:cs="Arial"/>
        </w:rPr>
        <w:t>.</w:t>
      </w:r>
    </w:p>
    <w:p w:rsidR="00005BB2" w:rsidRPr="008A56E4" w:rsidRDefault="00005BB2" w:rsidP="00005BB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8A56E4" w:rsidRPr="008A56E4" w:rsidRDefault="008A56E4" w:rsidP="00005BB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A56E4" w:rsidRDefault="00005BB2" w:rsidP="00005BB2">
      <w:pPr>
        <w:ind w:right="-2"/>
        <w:jc w:val="center"/>
        <w:rPr>
          <w:rFonts w:ascii="Arial" w:hAnsi="Arial" w:cs="Arial"/>
          <w:sz w:val="22"/>
          <w:szCs w:val="22"/>
        </w:rPr>
      </w:pPr>
      <w:r w:rsidRPr="008A56E4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8A56E4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8A56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2A" w:rsidRDefault="00B41F2A" w:rsidP="00E007F4">
      <w:r>
        <w:separator/>
      </w:r>
    </w:p>
  </w:endnote>
  <w:endnote w:type="continuationSeparator" w:id="0">
    <w:p w:rsidR="00B41F2A" w:rsidRDefault="00B41F2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3156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2A" w:rsidRDefault="00B41F2A" w:rsidP="00E007F4">
      <w:r>
        <w:separator/>
      </w:r>
    </w:p>
  </w:footnote>
  <w:footnote w:type="continuationSeparator" w:id="0">
    <w:p w:rsidR="00B41F2A" w:rsidRDefault="00B41F2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3B5D" w:rsidRPr="00FD3B5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D3B5D" w:rsidRPr="00FD3B5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2431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37AC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2777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3D4F"/>
    <w:rsid w:val="005C4E3E"/>
    <w:rsid w:val="005D325F"/>
    <w:rsid w:val="005E22B9"/>
    <w:rsid w:val="005E268C"/>
    <w:rsid w:val="005E43A4"/>
    <w:rsid w:val="005F1B9D"/>
    <w:rsid w:val="005F4A77"/>
    <w:rsid w:val="005F745B"/>
    <w:rsid w:val="00605FFF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44F6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73E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A56E4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31DD"/>
    <w:rsid w:val="00975FC1"/>
    <w:rsid w:val="009965E9"/>
    <w:rsid w:val="00996F40"/>
    <w:rsid w:val="009A2D7F"/>
    <w:rsid w:val="009B27F6"/>
    <w:rsid w:val="009B652C"/>
    <w:rsid w:val="009B7DFC"/>
    <w:rsid w:val="009C225F"/>
    <w:rsid w:val="009C2356"/>
    <w:rsid w:val="009C34F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507D"/>
    <w:rsid w:val="00B00E18"/>
    <w:rsid w:val="00B1379D"/>
    <w:rsid w:val="00B15DCF"/>
    <w:rsid w:val="00B21DE0"/>
    <w:rsid w:val="00B2360D"/>
    <w:rsid w:val="00B25E0D"/>
    <w:rsid w:val="00B27DD6"/>
    <w:rsid w:val="00B30123"/>
    <w:rsid w:val="00B32E74"/>
    <w:rsid w:val="00B36B10"/>
    <w:rsid w:val="00B41F2A"/>
    <w:rsid w:val="00B431DF"/>
    <w:rsid w:val="00B57E09"/>
    <w:rsid w:val="00B62DD6"/>
    <w:rsid w:val="00B75B38"/>
    <w:rsid w:val="00B95106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3B5D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0189"/>
  <w15:docId w15:val="{2831EC6D-D14E-4A09-900D-4D8C161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72E9-C72E-49D0-B080-9D5E151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2019-01-24T15:39:00Z</cp:lastPrinted>
  <dcterms:created xsi:type="dcterms:W3CDTF">2019-05-09T18:53:00Z</dcterms:created>
  <dcterms:modified xsi:type="dcterms:W3CDTF">2019-05-09T19:11:00Z</dcterms:modified>
</cp:coreProperties>
</file>