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0E7161">
        <w:rPr>
          <w:rStyle w:val="Forte"/>
          <w:rFonts w:ascii="Arial" w:hAnsi="Arial" w:cs="Arial"/>
          <w:caps/>
          <w:sz w:val="24"/>
          <w:szCs w:val="24"/>
        </w:rPr>
        <w:t>12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/201</w:t>
      </w:r>
      <w:r w:rsidR="000E7161">
        <w:rPr>
          <w:rStyle w:val="Forte"/>
          <w:rFonts w:ascii="Arial" w:hAnsi="Arial" w:cs="Arial"/>
          <w:caps/>
          <w:sz w:val="24"/>
          <w:szCs w:val="24"/>
        </w:rPr>
        <w:t>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03056E" w:rsidRPr="00F825D6">
        <w:rPr>
          <w:rStyle w:val="Forte"/>
          <w:rFonts w:ascii="Arial" w:hAnsi="Arial" w:cs="Arial"/>
          <w:caps/>
          <w:sz w:val="24"/>
          <w:szCs w:val="24"/>
        </w:rPr>
        <w:t>1</w:t>
      </w:r>
      <w:r w:rsidR="000E7161">
        <w:rPr>
          <w:rStyle w:val="Forte"/>
          <w:rFonts w:ascii="Arial" w:hAnsi="Arial" w:cs="Arial"/>
          <w:caps/>
          <w:sz w:val="24"/>
          <w:szCs w:val="24"/>
        </w:rPr>
        <w:t>º de FEVEREIRO DE 2019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4C4C4F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AD5BBF" w:rsidRDefault="004C4C4F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AD5BBF">
        <w:rPr>
          <w:rStyle w:val="Forte"/>
          <w:rFonts w:ascii="Arial" w:hAnsi="Arial" w:cs="Arial"/>
          <w:sz w:val="22"/>
          <w:szCs w:val="22"/>
        </w:rPr>
        <w:t xml:space="preserve">SUPLEMENTA </w:t>
      </w:r>
      <w:r w:rsidRPr="00AD5BBF">
        <w:rPr>
          <w:rFonts w:ascii="Arial" w:hAnsi="Arial" w:cs="Arial"/>
          <w:b/>
          <w:sz w:val="22"/>
          <w:szCs w:val="22"/>
        </w:rPr>
        <w:t>DOTAÇÃO DO EXERCICIO VIGENTE E DÁ OUTRA</w:t>
      </w:r>
      <w:bookmarkStart w:id="0" w:name="_GoBack"/>
      <w:bookmarkEnd w:id="0"/>
      <w:r w:rsidRPr="00AD5BBF">
        <w:rPr>
          <w:rFonts w:ascii="Arial" w:hAnsi="Arial" w:cs="Arial"/>
          <w:b/>
          <w:sz w:val="22"/>
          <w:szCs w:val="22"/>
        </w:rPr>
        <w:t>S PROVIDÊNCIAS</w:t>
      </w:r>
      <w:r w:rsidRPr="00AD5BBF">
        <w:rPr>
          <w:rStyle w:val="Forte"/>
          <w:rFonts w:ascii="Arial" w:hAnsi="Arial" w:cs="Arial"/>
          <w:sz w:val="22"/>
          <w:szCs w:val="22"/>
        </w:rPr>
        <w:t>.</w:t>
      </w:r>
    </w:p>
    <w:p w:rsidR="004C4C4F" w:rsidRPr="00F825D6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825D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CONSIDERANDO:</w:t>
      </w:r>
    </w:p>
    <w:p w:rsidR="0003056E" w:rsidRPr="00F825D6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03056E" w:rsidRPr="00F825D6" w:rsidRDefault="000E7161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25B04">
        <w:rPr>
          <w:rFonts w:ascii="Arial" w:hAnsi="Arial" w:cs="Arial"/>
        </w:rPr>
        <w:t>O que dispõe § 3º do artigo 10º da Lei 2148/2018, de 14 de dezembro de 2018</w:t>
      </w:r>
      <w:r w:rsidR="0003056E" w:rsidRPr="00F825D6">
        <w:rPr>
          <w:rFonts w:ascii="Arial" w:hAnsi="Arial" w:cs="Arial"/>
          <w:sz w:val="24"/>
          <w:szCs w:val="24"/>
        </w:rPr>
        <w:t>,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DECRETA:</w:t>
      </w:r>
    </w:p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F825D6">
        <w:rPr>
          <w:rFonts w:ascii="Arial" w:hAnsi="Arial" w:cs="Arial"/>
          <w:bCs/>
        </w:rPr>
        <w:t>Art. 1º</w:t>
      </w:r>
      <w:r w:rsidRPr="00F825D6">
        <w:rPr>
          <w:rFonts w:ascii="Arial" w:hAnsi="Arial" w:cs="Arial"/>
        </w:rPr>
        <w:t xml:space="preserve"> - Fica o Chefe do Poder Executivo Municipal, autorizado a abrir no orçamento da Secretaria Municipal de Administração e Finanças do presente exercício financeiro, crédito adicional suplementar no valor de R$ </w:t>
      </w:r>
      <w:r w:rsidR="000E7161">
        <w:rPr>
          <w:rFonts w:ascii="Arial" w:hAnsi="Arial" w:cs="Arial"/>
        </w:rPr>
        <w:t>3</w:t>
      </w:r>
      <w:r w:rsidRPr="00F825D6">
        <w:rPr>
          <w:rFonts w:ascii="Arial" w:hAnsi="Arial" w:cs="Arial"/>
        </w:rPr>
        <w:t>.</w:t>
      </w:r>
      <w:r w:rsidR="000E7161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 w:rsidR="000E7161">
        <w:rPr>
          <w:rFonts w:ascii="Arial" w:hAnsi="Arial" w:cs="Arial"/>
        </w:rPr>
        <w:t>três mil</w:t>
      </w:r>
      <w:r w:rsidRPr="00F825D6">
        <w:rPr>
          <w:rFonts w:ascii="Arial" w:hAnsi="Arial" w:cs="Arial"/>
        </w:rPr>
        <w:t xml:space="preserve"> reais) na </w:t>
      </w:r>
      <w:r w:rsidRPr="00F825D6">
        <w:rPr>
          <w:rFonts w:ascii="Arial" w:hAnsi="Arial" w:cs="Arial"/>
          <w:b/>
          <w:bCs/>
        </w:rPr>
        <w:t>Fonte de Recursos: 1000 -  Recursos Próprios - 0.1.00.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2002 – Secretaria Municipal de Administração e Finanças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4 – Administração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122 – Administração Geral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 – Administração, Planejamento e Finanças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0E716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0E7161">
              <w:rPr>
                <w:rFonts w:ascii="Arial" w:hAnsi="Arial" w:cs="Arial"/>
                <w:b/>
                <w:sz w:val="22"/>
                <w:szCs w:val="22"/>
              </w:rPr>
              <w:t>48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03056E" w:rsidRPr="00F825D6" w:rsidRDefault="000E7161" w:rsidP="000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>.</w:t>
            </w:r>
            <w:r w:rsidR="00F825D6" w:rsidRPr="00F825D6">
              <w:rPr>
                <w:rFonts w:ascii="Arial" w:hAnsi="Arial" w:cs="Arial"/>
                <w:sz w:val="22"/>
                <w:szCs w:val="22"/>
              </w:rPr>
              <w:t>7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1.00.00 – </w:t>
            </w:r>
            <w:r w:rsidR="00F825D6" w:rsidRPr="00F825D6">
              <w:rPr>
                <w:rFonts w:ascii="Arial" w:hAnsi="Arial" w:cs="Arial"/>
                <w:sz w:val="22"/>
                <w:szCs w:val="22"/>
              </w:rPr>
              <w:t>Transferências e Consórcios Públicos mediante contrato de rateio</w:t>
            </w:r>
          </w:p>
        </w:tc>
        <w:tc>
          <w:tcPr>
            <w:tcW w:w="1723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56E" w:rsidRPr="00F825D6" w:rsidRDefault="0003056E" w:rsidP="000E716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0E716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E716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>Art. 2º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 w:rsidR="000E7161">
        <w:rPr>
          <w:rFonts w:ascii="Arial" w:hAnsi="Arial" w:cs="Arial"/>
        </w:rPr>
        <w:t>3</w:t>
      </w:r>
      <w:r w:rsidRPr="00F825D6">
        <w:rPr>
          <w:rFonts w:ascii="Arial" w:hAnsi="Arial" w:cs="Arial"/>
        </w:rPr>
        <w:t>.</w:t>
      </w:r>
      <w:r w:rsidR="000E7161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 w:rsidR="000E7161">
        <w:rPr>
          <w:rFonts w:ascii="Arial" w:hAnsi="Arial" w:cs="Arial"/>
        </w:rPr>
        <w:t>três mil</w:t>
      </w:r>
      <w:r w:rsidRPr="00F825D6">
        <w:rPr>
          <w:rFonts w:ascii="Arial" w:hAnsi="Arial" w:cs="Arial"/>
        </w:rPr>
        <w:t xml:space="preserve">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2002 – Secretaria Municipal de Administração e Finanças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4 – Administração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122 – Administração Geral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 – Administração, Planejamento e Finanças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0E716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0E7161"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03056E" w:rsidRPr="00F825D6" w:rsidRDefault="000E7161" w:rsidP="000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>.</w:t>
            </w:r>
            <w:r w:rsidR="00F825D6" w:rsidRPr="00F825D6">
              <w:rPr>
                <w:rFonts w:ascii="Arial" w:hAnsi="Arial" w:cs="Arial"/>
                <w:sz w:val="22"/>
                <w:szCs w:val="22"/>
              </w:rPr>
              <w:t>71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 w:rsidR="00F825D6" w:rsidRPr="00F825D6">
              <w:rPr>
                <w:rFonts w:ascii="Arial" w:hAnsi="Arial" w:cs="Arial"/>
                <w:sz w:val="22"/>
                <w:szCs w:val="22"/>
              </w:rPr>
              <w:t>Transferências e Consórcios Públicos mediante contrato de rateio</w:t>
            </w:r>
          </w:p>
        </w:tc>
        <w:tc>
          <w:tcPr>
            <w:tcW w:w="1723" w:type="dxa"/>
            <w:hideMark/>
          </w:tcPr>
          <w:p w:rsidR="00125C21" w:rsidRDefault="00125C21" w:rsidP="00F825D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56E" w:rsidRPr="00F825D6" w:rsidRDefault="0003056E" w:rsidP="000E716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0E716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E716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125C21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125C21">
        <w:rPr>
          <w:rFonts w:ascii="Arial" w:hAnsi="Arial" w:cs="Arial"/>
          <w:bCs/>
          <w:sz w:val="24"/>
          <w:szCs w:val="24"/>
        </w:rPr>
        <w:lastRenderedPageBreak/>
        <w:t>Art. 3º</w:t>
      </w:r>
      <w:r w:rsidRPr="00125C21">
        <w:rPr>
          <w:rFonts w:ascii="Arial" w:hAnsi="Arial" w:cs="Arial"/>
          <w:sz w:val="24"/>
          <w:szCs w:val="24"/>
        </w:rPr>
        <w:t xml:space="preserve"> - Est</w:t>
      </w:r>
      <w:r w:rsidR="007F4366">
        <w:rPr>
          <w:rFonts w:ascii="Arial" w:hAnsi="Arial" w:cs="Arial"/>
          <w:sz w:val="24"/>
          <w:szCs w:val="24"/>
        </w:rPr>
        <w:t xml:space="preserve">e Decreto </w:t>
      </w:r>
      <w:r w:rsidRPr="00125C21">
        <w:rPr>
          <w:rFonts w:ascii="Arial" w:hAnsi="Arial" w:cs="Arial"/>
          <w:sz w:val="24"/>
          <w:szCs w:val="24"/>
        </w:rPr>
        <w:t xml:space="preserve">entrará em vigor na data de sua publicação, revogando as disposições em contrário. 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 xml:space="preserve">Timbó Grande/SC, </w:t>
      </w:r>
      <w:r w:rsidR="000E7161">
        <w:rPr>
          <w:rFonts w:ascii="Arial" w:hAnsi="Arial" w:cs="Arial"/>
          <w:sz w:val="24"/>
          <w:szCs w:val="24"/>
        </w:rPr>
        <w:t>1º de fevereiro de 2019</w:t>
      </w:r>
      <w:r w:rsidRPr="00F825D6">
        <w:rPr>
          <w:rFonts w:ascii="Arial" w:hAnsi="Arial" w:cs="Arial"/>
          <w:sz w:val="24"/>
          <w:szCs w:val="24"/>
        </w:rPr>
        <w:t>.</w:t>
      </w:r>
    </w:p>
    <w:p w:rsidR="00BF77D1" w:rsidRPr="00F825D6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7867BC" w:rsidRPr="000E7161" w:rsidRDefault="00281500" w:rsidP="000E716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0E7161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0E7161" w:rsidRPr="000E7161">
        <w:rPr>
          <w:rFonts w:ascii="Arial" w:hAnsi="Arial" w:cs="Arial"/>
          <w:sz w:val="18"/>
          <w:szCs w:val="18"/>
        </w:rPr>
        <w:t>1º de fevereiro de 2019.</w:t>
      </w: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C7A" w:rsidRDefault="00066C7A" w:rsidP="00E007F4">
      <w:r>
        <w:separator/>
      </w:r>
    </w:p>
  </w:endnote>
  <w:endnote w:type="continuationSeparator" w:id="0">
    <w:p w:rsidR="00066C7A" w:rsidRDefault="00066C7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C7A" w:rsidRDefault="00066C7A" w:rsidP="00E007F4">
      <w:r>
        <w:separator/>
      </w:r>
    </w:p>
  </w:footnote>
  <w:footnote w:type="continuationSeparator" w:id="0">
    <w:p w:rsidR="00066C7A" w:rsidRDefault="00066C7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F4366" w:rsidRPr="007F436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F4366" w:rsidRPr="007F436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66C7A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5D7E0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B3A8-B5EB-492A-94CC-950A5978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2019-02-04T18:40:00Z</cp:lastPrinted>
  <dcterms:created xsi:type="dcterms:W3CDTF">2019-02-04T17:07:00Z</dcterms:created>
  <dcterms:modified xsi:type="dcterms:W3CDTF">2019-02-11T18:40:00Z</dcterms:modified>
</cp:coreProperties>
</file>