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6654A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06654A">
        <w:rPr>
          <w:rFonts w:ascii="Arial" w:hAnsi="Arial" w:cs="Arial"/>
          <w:b/>
          <w:caps/>
          <w:sz w:val="24"/>
          <w:szCs w:val="24"/>
        </w:rPr>
        <w:t>1</w:t>
      </w:r>
      <w:r w:rsidR="008A641C" w:rsidRPr="0006654A">
        <w:rPr>
          <w:rFonts w:ascii="Arial" w:hAnsi="Arial" w:cs="Arial"/>
          <w:b/>
          <w:caps/>
          <w:sz w:val="24"/>
          <w:szCs w:val="24"/>
        </w:rPr>
        <w:t>5</w:t>
      </w:r>
      <w:r w:rsidR="001A353C">
        <w:rPr>
          <w:rFonts w:ascii="Arial" w:hAnsi="Arial" w:cs="Arial"/>
          <w:b/>
          <w:caps/>
          <w:sz w:val="24"/>
          <w:szCs w:val="24"/>
        </w:rPr>
        <w:t>8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/201</w:t>
      </w:r>
      <w:r w:rsidR="001A353C">
        <w:rPr>
          <w:rFonts w:ascii="Arial" w:hAnsi="Arial" w:cs="Arial"/>
          <w:b/>
          <w:caps/>
          <w:sz w:val="24"/>
          <w:szCs w:val="24"/>
        </w:rPr>
        <w:t>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00806">
        <w:rPr>
          <w:rFonts w:ascii="Arial" w:hAnsi="Arial" w:cs="Arial"/>
          <w:b/>
          <w:caps/>
          <w:sz w:val="24"/>
          <w:szCs w:val="24"/>
        </w:rPr>
        <w:t>11 de março de 2019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06654A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146E45" w:rsidRPr="00A80C3E" w:rsidRDefault="00146E45" w:rsidP="00146E45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A80C3E">
        <w:rPr>
          <w:rFonts w:ascii="Arial" w:hAnsi="Arial" w:cs="Arial"/>
          <w:b/>
          <w:sz w:val="24"/>
          <w:szCs w:val="24"/>
        </w:rPr>
        <w:t>DISPÕE SOBRE ABERTURA DE CRÉDITO ADICIONAL ESPECIAL, E DÁ OUTRAS PROVIDÊNCIAS.</w:t>
      </w:r>
    </w:p>
    <w:p w:rsidR="00334066" w:rsidRPr="0006654A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6654A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6654A">
        <w:rPr>
          <w:rFonts w:ascii="Arial" w:hAnsi="Arial" w:cs="Arial"/>
          <w:sz w:val="24"/>
          <w:szCs w:val="24"/>
        </w:rPr>
        <w:t>, no uso de suas atribuições legais;</w:t>
      </w:r>
    </w:p>
    <w:p w:rsidR="0006654A" w:rsidRDefault="004B3D37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46E45" w:rsidRPr="00A80C3E" w:rsidRDefault="00146E45" w:rsidP="00146E4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80C3E">
        <w:rPr>
          <w:rFonts w:ascii="Arial" w:hAnsi="Arial" w:cs="Arial"/>
          <w:bCs/>
          <w:sz w:val="24"/>
          <w:szCs w:val="24"/>
        </w:rPr>
        <w:t>Art. 1º</w:t>
      </w:r>
      <w:r w:rsidRPr="00A80C3E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Especial no valor de</w:t>
      </w:r>
      <w:r w:rsidRPr="00A80C3E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A80C3E">
        <w:rPr>
          <w:rFonts w:ascii="Arial" w:hAnsi="Arial" w:cs="Arial"/>
          <w:b/>
          <w:bCs/>
          <w:color w:val="000000"/>
          <w:sz w:val="24"/>
          <w:szCs w:val="24"/>
        </w:rPr>
        <w:t>R$ 105.567,17 (Cento e cinco mil quinhentos e sessenta e sete reais e dezessete centavos)</w:t>
      </w:r>
      <w:bookmarkEnd w:id="0"/>
      <w:bookmarkEnd w:id="1"/>
      <w:bookmarkEnd w:id="2"/>
      <w:r w:rsidRPr="00A80C3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A80C3E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26 – Transporte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782 – Transporte Rodoviário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20 – Estradas Vicinais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Despesa 343: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1089 – Alienação de bens Outros Programas 0.1.89</w:t>
            </w:r>
            <w:r w:rsidRPr="00A80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54.930,00</w:t>
            </w: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Despesa 344: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3089 – Superávit Exercício Anterior – Alienação de Bens FR 1089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637,17</w:t>
            </w:r>
          </w:p>
        </w:tc>
      </w:tr>
      <w:tr w:rsidR="00146E45" w:rsidRPr="00A80C3E" w:rsidTr="00D41780">
        <w:tc>
          <w:tcPr>
            <w:tcW w:w="2689" w:type="dxa"/>
          </w:tcPr>
          <w:p w:rsidR="00146E45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46E45" w:rsidRDefault="00146E45" w:rsidP="00D41780">
            <w:pPr>
              <w:rPr>
                <w:rFonts w:ascii="Arial" w:hAnsi="Arial" w:cs="Arial"/>
              </w:rPr>
            </w:pPr>
          </w:p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2004 – Secretaria de Agricultura e Desenvolvimento Rural 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</w:p>
        </w:tc>
      </w:tr>
      <w:tr w:rsidR="00146E45" w:rsidRPr="00A80C3E" w:rsidTr="00D41780">
        <w:tc>
          <w:tcPr>
            <w:tcW w:w="2689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Despesa 342:    </w:t>
            </w:r>
          </w:p>
        </w:tc>
        <w:tc>
          <w:tcPr>
            <w:tcW w:w="4819" w:type="dxa"/>
          </w:tcPr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146E45" w:rsidRPr="00A80C3E" w:rsidRDefault="00146E45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1089 – Alienação de bens Outros Programas 0.1.89</w:t>
            </w:r>
            <w:r w:rsidRPr="00A80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146E45" w:rsidRPr="00A80C3E" w:rsidRDefault="00146E45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146E45" w:rsidRDefault="00146E45" w:rsidP="00146E4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0C3E">
        <w:rPr>
          <w:rFonts w:ascii="Arial" w:hAnsi="Arial" w:cs="Arial"/>
          <w:b/>
          <w:sz w:val="24"/>
          <w:szCs w:val="24"/>
        </w:rPr>
        <w:t>Art. 2</w:t>
      </w:r>
      <w:r w:rsidRPr="00A80C3E">
        <w:rPr>
          <w:rFonts w:ascii="Arial" w:hAnsi="Arial" w:cs="Arial"/>
          <w:b/>
          <w:color w:val="000000"/>
          <w:sz w:val="24"/>
          <w:szCs w:val="24"/>
        </w:rPr>
        <w:t>º</w:t>
      </w:r>
      <w:r w:rsidRPr="00A80C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C3E">
        <w:rPr>
          <w:rFonts w:ascii="Arial" w:hAnsi="Arial" w:cs="Arial"/>
          <w:sz w:val="24"/>
          <w:szCs w:val="24"/>
        </w:rPr>
        <w:t>- O Crédito aberto por esta lei correrá,</w:t>
      </w:r>
      <w:r w:rsidRPr="00A80C3E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A80C3E">
        <w:rPr>
          <w:rFonts w:ascii="Arial" w:hAnsi="Arial" w:cs="Arial"/>
          <w:sz w:val="24"/>
          <w:szCs w:val="24"/>
        </w:rPr>
        <w:t xml:space="preserve">conta do excesso de arrecadação na fonte de recurso 0189 (Alienação de bens Outros Programas), no valor de </w:t>
      </w:r>
      <w:r w:rsidRPr="00A80C3E">
        <w:rPr>
          <w:rFonts w:ascii="Arial" w:hAnsi="Arial" w:cs="Arial"/>
          <w:b/>
          <w:bCs/>
          <w:color w:val="000000"/>
          <w:sz w:val="24"/>
          <w:szCs w:val="24"/>
        </w:rPr>
        <w:t xml:space="preserve">R$ 104.930,00 (Cento e quatro mil e novecentos e trinta reais) </w:t>
      </w:r>
      <w:r w:rsidRPr="00A80C3E">
        <w:rPr>
          <w:rFonts w:ascii="Arial" w:hAnsi="Arial" w:cs="Arial"/>
          <w:bCs/>
          <w:color w:val="000000"/>
          <w:sz w:val="24"/>
          <w:szCs w:val="24"/>
        </w:rPr>
        <w:t xml:space="preserve">e por conta do superávit </w:t>
      </w:r>
      <w:r w:rsidRPr="00A80C3E">
        <w:rPr>
          <w:rFonts w:ascii="Arial" w:hAnsi="Arial" w:cs="Arial"/>
          <w:bCs/>
          <w:color w:val="000000"/>
          <w:sz w:val="24"/>
          <w:szCs w:val="24"/>
        </w:rPr>
        <w:lastRenderedPageBreak/>
        <w:t>do exercício anterior na fonte de recurso 3089 (superávit exercício anterior) no valor de</w:t>
      </w:r>
      <w:r w:rsidRPr="00A80C3E">
        <w:rPr>
          <w:rFonts w:ascii="Arial" w:hAnsi="Arial" w:cs="Arial"/>
          <w:b/>
          <w:bCs/>
          <w:color w:val="000000"/>
          <w:sz w:val="24"/>
          <w:szCs w:val="24"/>
        </w:rPr>
        <w:t xml:space="preserve"> R$ 637,17 (seiscentos e trinta e sete reais e dezessete centavos).</w:t>
      </w:r>
    </w:p>
    <w:p w:rsidR="00146E45" w:rsidRPr="00A80C3E" w:rsidRDefault="00146E45" w:rsidP="00146E4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0C3E">
        <w:rPr>
          <w:rFonts w:ascii="Arial" w:hAnsi="Arial" w:cs="Arial"/>
          <w:b/>
          <w:sz w:val="24"/>
          <w:szCs w:val="24"/>
        </w:rPr>
        <w:t xml:space="preserve">Art. </w:t>
      </w:r>
      <w:r w:rsidRPr="00A80C3E">
        <w:rPr>
          <w:rFonts w:ascii="Arial" w:hAnsi="Arial" w:cs="Arial"/>
          <w:b/>
          <w:color w:val="000000"/>
          <w:sz w:val="24"/>
          <w:szCs w:val="24"/>
        </w:rPr>
        <w:t>3º</w:t>
      </w:r>
      <w:r w:rsidRPr="00A80C3E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A80C3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06654A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Timbó Grande, </w:t>
      </w:r>
      <w:r w:rsidR="001255E7" w:rsidRPr="0006654A">
        <w:rPr>
          <w:rFonts w:ascii="Arial" w:hAnsi="Arial" w:cs="Arial"/>
          <w:sz w:val="24"/>
          <w:szCs w:val="24"/>
        </w:rPr>
        <w:t>SC</w:t>
      </w:r>
      <w:r w:rsidR="00EE5AC6" w:rsidRPr="0006654A">
        <w:rPr>
          <w:rFonts w:ascii="Arial" w:hAnsi="Arial" w:cs="Arial"/>
          <w:sz w:val="24"/>
          <w:szCs w:val="24"/>
        </w:rPr>
        <w:t xml:space="preserve">, </w:t>
      </w:r>
      <w:r w:rsidR="00A51080">
        <w:rPr>
          <w:rFonts w:ascii="Arial" w:hAnsi="Arial" w:cs="Arial"/>
          <w:sz w:val="24"/>
          <w:szCs w:val="24"/>
        </w:rPr>
        <w:t>11 de março de 2019</w:t>
      </w:r>
      <w:r w:rsidR="004B3D37" w:rsidRPr="0006654A">
        <w:rPr>
          <w:rFonts w:ascii="Arial" w:hAnsi="Arial" w:cs="Arial"/>
          <w:sz w:val="24"/>
          <w:szCs w:val="24"/>
        </w:rPr>
        <w:t>.</w:t>
      </w:r>
    </w:p>
    <w:p w:rsidR="00B01739" w:rsidRPr="0006654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06654A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6654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6654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A51080">
        <w:rPr>
          <w:rFonts w:ascii="Arial" w:hAnsi="Arial" w:cs="Arial"/>
          <w:sz w:val="20"/>
          <w:szCs w:val="20"/>
        </w:rPr>
        <w:t>11 de março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06654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B5" w:rsidRDefault="002906B5" w:rsidP="00E007F4">
      <w:pPr>
        <w:spacing w:after="0" w:line="240" w:lineRule="auto"/>
      </w:pPr>
      <w:r>
        <w:separator/>
      </w:r>
    </w:p>
  </w:endnote>
  <w:endnote w:type="continuationSeparator" w:id="0">
    <w:p w:rsidR="002906B5" w:rsidRDefault="002906B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B5" w:rsidRDefault="002906B5" w:rsidP="00E007F4">
      <w:pPr>
        <w:spacing w:after="0" w:line="240" w:lineRule="auto"/>
      </w:pPr>
      <w:r>
        <w:separator/>
      </w:r>
    </w:p>
  </w:footnote>
  <w:footnote w:type="continuationSeparator" w:id="0">
    <w:p w:rsidR="002906B5" w:rsidRDefault="002906B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6E45" w:rsidRPr="00146E4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46E45" w:rsidRPr="00146E4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5C61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B123-A281-4F0F-9E03-644C23DC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2019-03-11T17:20:00Z</cp:lastPrinted>
  <dcterms:created xsi:type="dcterms:W3CDTF">2019-03-11T17:21:00Z</dcterms:created>
  <dcterms:modified xsi:type="dcterms:W3CDTF">2019-03-11T17:25:00Z</dcterms:modified>
</cp:coreProperties>
</file>