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09" w:rsidRPr="00695E3E" w:rsidRDefault="002C5C29" w:rsidP="00426F77">
      <w:pPr>
        <w:pStyle w:val="NormalWeb"/>
        <w:shd w:val="clear" w:color="auto" w:fill="FFFFFF"/>
        <w:spacing w:before="120" w:beforeAutospacing="0" w:after="120" w:afterAutospacing="0"/>
        <w:contextualSpacing/>
        <w:rPr>
          <w:rStyle w:val="Forte"/>
          <w:rFonts w:ascii="Arial" w:hAnsi="Arial" w:cs="Arial"/>
          <w:caps/>
        </w:rPr>
      </w:pPr>
      <w:r w:rsidRPr="00695E3E">
        <w:rPr>
          <w:rStyle w:val="Forte"/>
          <w:rFonts w:ascii="Arial" w:hAnsi="Arial" w:cs="Arial"/>
          <w:caps/>
        </w:rPr>
        <w:t>Edital de Chamada Pública</w:t>
      </w:r>
      <w:r w:rsidR="0037249E" w:rsidRPr="00695E3E">
        <w:rPr>
          <w:rStyle w:val="Forte"/>
          <w:rFonts w:ascii="Arial" w:hAnsi="Arial" w:cs="Arial"/>
          <w:caps/>
        </w:rPr>
        <w:t xml:space="preserve"> nº </w:t>
      </w:r>
      <w:r w:rsidR="00FE2E33" w:rsidRPr="00695E3E">
        <w:rPr>
          <w:rStyle w:val="Forte"/>
          <w:rFonts w:ascii="Arial" w:hAnsi="Arial" w:cs="Arial"/>
          <w:caps/>
        </w:rPr>
        <w:t>0</w:t>
      </w:r>
      <w:r w:rsidR="004F3328" w:rsidRPr="00695E3E">
        <w:rPr>
          <w:rStyle w:val="Forte"/>
          <w:rFonts w:ascii="Arial" w:hAnsi="Arial" w:cs="Arial"/>
          <w:caps/>
        </w:rPr>
        <w:t>0</w:t>
      </w:r>
      <w:r w:rsidR="00087818" w:rsidRPr="00695E3E">
        <w:rPr>
          <w:rStyle w:val="Forte"/>
          <w:rFonts w:ascii="Arial" w:hAnsi="Arial" w:cs="Arial"/>
          <w:caps/>
        </w:rPr>
        <w:t>3</w:t>
      </w:r>
      <w:r w:rsidR="00DE4657" w:rsidRPr="00695E3E">
        <w:rPr>
          <w:rStyle w:val="Forte"/>
          <w:rFonts w:ascii="Arial" w:hAnsi="Arial" w:cs="Arial"/>
          <w:caps/>
        </w:rPr>
        <w:t>/201</w:t>
      </w:r>
      <w:r w:rsidR="004F3328" w:rsidRPr="00695E3E">
        <w:rPr>
          <w:rStyle w:val="Forte"/>
          <w:rFonts w:ascii="Arial" w:hAnsi="Arial" w:cs="Arial"/>
          <w:caps/>
        </w:rPr>
        <w:t>9</w:t>
      </w:r>
      <w:r w:rsidR="00087818" w:rsidRPr="00695E3E">
        <w:rPr>
          <w:rStyle w:val="Forte"/>
          <w:rFonts w:ascii="Arial" w:hAnsi="Arial" w:cs="Arial"/>
          <w:caps/>
        </w:rPr>
        <w:t xml:space="preserve">, 12 de </w:t>
      </w:r>
      <w:proofErr w:type="gramStart"/>
      <w:r w:rsidR="00087818" w:rsidRPr="00695E3E">
        <w:rPr>
          <w:rStyle w:val="Forte"/>
          <w:rFonts w:ascii="Arial" w:hAnsi="Arial" w:cs="Arial"/>
          <w:caps/>
        </w:rPr>
        <w:t>fevereiro</w:t>
      </w:r>
      <w:proofErr w:type="gramEnd"/>
      <w:r w:rsidR="00087818" w:rsidRPr="00695E3E">
        <w:rPr>
          <w:rStyle w:val="Forte"/>
          <w:rFonts w:ascii="Arial" w:hAnsi="Arial" w:cs="Arial"/>
          <w:caps/>
        </w:rPr>
        <w:t xml:space="preserve"> </w:t>
      </w:r>
      <w:r w:rsidR="0037249E" w:rsidRPr="00695E3E">
        <w:rPr>
          <w:rStyle w:val="Forte"/>
          <w:rFonts w:ascii="Arial" w:hAnsi="Arial" w:cs="Arial"/>
          <w:caps/>
        </w:rPr>
        <w:t>d</w:t>
      </w:r>
      <w:r w:rsidR="00DE4657" w:rsidRPr="00695E3E">
        <w:rPr>
          <w:rStyle w:val="Forte"/>
          <w:rFonts w:ascii="Arial" w:hAnsi="Arial" w:cs="Arial"/>
          <w:caps/>
        </w:rPr>
        <w:t>e 2019</w:t>
      </w:r>
      <w:r w:rsidR="001E2509" w:rsidRPr="00695E3E">
        <w:rPr>
          <w:rStyle w:val="Forte"/>
          <w:rFonts w:ascii="Arial" w:hAnsi="Arial" w:cs="Arial"/>
          <w:caps/>
        </w:rPr>
        <w:t>.</w:t>
      </w:r>
    </w:p>
    <w:p w:rsidR="001E2509" w:rsidRPr="00695E3E" w:rsidRDefault="003D177F" w:rsidP="00426F77">
      <w:pPr>
        <w:pStyle w:val="NormalWeb"/>
        <w:shd w:val="clear" w:color="auto" w:fill="FFFFFF"/>
        <w:spacing w:before="120" w:beforeAutospacing="0" w:after="120" w:afterAutospacing="0"/>
        <w:contextualSpacing/>
        <w:rPr>
          <w:rFonts w:ascii="Arial" w:hAnsi="Arial" w:cs="Arial"/>
        </w:rPr>
      </w:pPr>
      <w:r w:rsidRPr="00695E3E">
        <w:rPr>
          <w:rFonts w:ascii="Arial" w:hAnsi="Arial" w:cs="Arial"/>
        </w:rPr>
        <w:t xml:space="preserve">                 </w:t>
      </w:r>
    </w:p>
    <w:p w:rsidR="001E2509" w:rsidRPr="00695E3E" w:rsidRDefault="00FE2E33" w:rsidP="00426F77">
      <w:pPr>
        <w:spacing w:before="120" w:after="120"/>
        <w:ind w:left="2835" w:right="140"/>
        <w:contextualSpacing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695E3E">
        <w:rPr>
          <w:rFonts w:ascii="Arial" w:hAnsi="Arial" w:cs="Arial"/>
          <w:b/>
          <w:sz w:val="24"/>
          <w:szCs w:val="24"/>
        </w:rPr>
        <w:t xml:space="preserve">CONVOCA CANDIDATOS INTERESSADOS </w:t>
      </w:r>
      <w:r w:rsidR="00695E3E">
        <w:rPr>
          <w:rFonts w:ascii="Arial" w:hAnsi="Arial" w:cs="Arial"/>
          <w:b/>
          <w:sz w:val="24"/>
          <w:szCs w:val="24"/>
        </w:rPr>
        <w:t>LOCAR IMÓVEIS PARA O MUNICÍPIO DE TIMBÓ GRANDE PARA REALIZAÇÃO DE CADASTRO E DÁ OUTRAS PROVIDÊNCIAS.</w:t>
      </w:r>
    </w:p>
    <w:p w:rsidR="001E2509" w:rsidRPr="00695E3E" w:rsidRDefault="001E2509" w:rsidP="00426F77">
      <w:pPr>
        <w:spacing w:before="120" w:after="120"/>
        <w:ind w:right="57" w:firstLine="1418"/>
        <w:contextualSpacing/>
        <w:rPr>
          <w:rFonts w:ascii="Arial" w:hAnsi="Arial" w:cs="Arial"/>
          <w:b/>
          <w:snapToGrid w:val="0"/>
          <w:sz w:val="24"/>
          <w:szCs w:val="24"/>
        </w:rPr>
      </w:pPr>
    </w:p>
    <w:p w:rsidR="001E2509" w:rsidRPr="00695E3E" w:rsidRDefault="00C15F59" w:rsidP="00426F77">
      <w:pPr>
        <w:spacing w:before="120" w:after="120"/>
        <w:ind w:right="57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695E3E">
        <w:rPr>
          <w:rFonts w:ascii="Arial" w:hAnsi="Arial" w:cs="Arial"/>
          <w:b/>
          <w:sz w:val="24"/>
          <w:szCs w:val="24"/>
        </w:rPr>
        <w:t>A</w:t>
      </w:r>
      <w:r w:rsidR="00B61B0D" w:rsidRPr="00695E3E">
        <w:rPr>
          <w:rFonts w:ascii="Arial" w:hAnsi="Arial" w:cs="Arial"/>
          <w:b/>
          <w:sz w:val="24"/>
          <w:szCs w:val="24"/>
        </w:rPr>
        <w:t>RI JOSÉ GALÉSKI</w:t>
      </w:r>
      <w:r w:rsidR="001E2509" w:rsidRPr="00695E3E">
        <w:rPr>
          <w:rFonts w:ascii="Arial" w:hAnsi="Arial" w:cs="Arial"/>
          <w:sz w:val="24"/>
          <w:szCs w:val="24"/>
        </w:rPr>
        <w:t>, Prefeito do Município de Timbó Grande, Estado de Santa Catarina, no uso de suas atribuições legais</w:t>
      </w:r>
      <w:r w:rsidR="00E76167" w:rsidRPr="00695E3E">
        <w:rPr>
          <w:rFonts w:ascii="Arial" w:hAnsi="Arial" w:cs="Arial"/>
          <w:sz w:val="24"/>
          <w:szCs w:val="24"/>
        </w:rPr>
        <w:t>,</w:t>
      </w:r>
      <w:r w:rsidR="001E2509" w:rsidRPr="00695E3E">
        <w:rPr>
          <w:rFonts w:ascii="Arial" w:hAnsi="Arial" w:cs="Arial"/>
          <w:sz w:val="24"/>
          <w:szCs w:val="24"/>
        </w:rPr>
        <w:t xml:space="preserve"> </w:t>
      </w:r>
      <w:r w:rsidR="00E76167" w:rsidRPr="00695E3E">
        <w:rPr>
          <w:rFonts w:ascii="Arial" w:hAnsi="Arial" w:cs="Arial"/>
          <w:sz w:val="24"/>
          <w:szCs w:val="24"/>
        </w:rPr>
        <w:t>TORNA PÚBLICO o presente Edital para divulgar o que segue:</w:t>
      </w:r>
    </w:p>
    <w:p w:rsidR="00695E3E" w:rsidRPr="00426F77" w:rsidRDefault="00DE4657" w:rsidP="00426F77">
      <w:pPr>
        <w:pStyle w:val="PargrafodaLista"/>
        <w:numPr>
          <w:ilvl w:val="0"/>
          <w:numId w:val="2"/>
        </w:numPr>
        <w:spacing w:before="120" w:after="120" w:line="240" w:lineRule="auto"/>
        <w:ind w:left="0" w:firstLine="851"/>
        <w:jc w:val="both"/>
        <w:rPr>
          <w:rFonts w:ascii="Arial" w:hAnsi="Arial" w:cs="Arial"/>
          <w:b/>
          <w:sz w:val="24"/>
          <w:szCs w:val="24"/>
        </w:rPr>
      </w:pPr>
      <w:r w:rsidRPr="00426F77">
        <w:rPr>
          <w:rFonts w:ascii="Arial" w:hAnsi="Arial" w:cs="Arial"/>
          <w:b/>
          <w:sz w:val="24"/>
          <w:szCs w:val="24"/>
        </w:rPr>
        <w:t xml:space="preserve">CONVOCAÇÃO PARA INSCRIÇÃO: </w:t>
      </w:r>
    </w:p>
    <w:p w:rsidR="00E76167" w:rsidRDefault="00DE4657" w:rsidP="00426F77">
      <w:pPr>
        <w:pStyle w:val="PargrafodaLista"/>
        <w:spacing w:before="120" w:after="12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95E3E">
        <w:rPr>
          <w:rFonts w:ascii="Arial" w:hAnsi="Arial" w:cs="Arial"/>
          <w:sz w:val="24"/>
          <w:szCs w:val="24"/>
        </w:rPr>
        <w:t>F</w:t>
      </w:r>
      <w:r w:rsidR="00E76167" w:rsidRPr="00695E3E">
        <w:rPr>
          <w:rFonts w:ascii="Arial" w:hAnsi="Arial" w:cs="Arial"/>
          <w:sz w:val="24"/>
          <w:szCs w:val="24"/>
        </w:rPr>
        <w:t xml:space="preserve">icam convocados os candidatos interessados (pessoalmente ou mediante procuração por instrumento público ou particular contendo poder específico para o ato, sendo necessário o reconhecimento de firma em cartório, pelo outorgante, com a devida apresentação de documento de identidade original daquele que efetuar a inscrição - candidato ou procurador) para inscrever-se na Chamada Pública, mediante </w:t>
      </w:r>
      <w:r w:rsidR="00695E3E">
        <w:rPr>
          <w:rFonts w:ascii="Arial" w:hAnsi="Arial" w:cs="Arial"/>
          <w:sz w:val="24"/>
          <w:szCs w:val="24"/>
        </w:rPr>
        <w:t xml:space="preserve">pedido </w:t>
      </w:r>
      <w:r w:rsidR="00E76167" w:rsidRPr="00695E3E">
        <w:rPr>
          <w:rFonts w:ascii="Arial" w:hAnsi="Arial" w:cs="Arial"/>
          <w:sz w:val="24"/>
          <w:szCs w:val="24"/>
        </w:rPr>
        <w:t>apresenta</w:t>
      </w:r>
      <w:r w:rsidR="00695E3E">
        <w:rPr>
          <w:rFonts w:ascii="Arial" w:hAnsi="Arial" w:cs="Arial"/>
          <w:sz w:val="24"/>
          <w:szCs w:val="24"/>
        </w:rPr>
        <w:t>do</w:t>
      </w:r>
      <w:r w:rsidR="00E76167" w:rsidRPr="00695E3E">
        <w:rPr>
          <w:rFonts w:ascii="Arial" w:hAnsi="Arial" w:cs="Arial"/>
          <w:sz w:val="24"/>
          <w:szCs w:val="24"/>
        </w:rPr>
        <w:t xml:space="preserve"> </w:t>
      </w:r>
      <w:r w:rsidR="00695E3E">
        <w:rPr>
          <w:rFonts w:ascii="Arial" w:hAnsi="Arial" w:cs="Arial"/>
          <w:sz w:val="24"/>
          <w:szCs w:val="24"/>
        </w:rPr>
        <w:t xml:space="preserve">no Setor de Protocolo da Prefeitura Municipal de Timbó Grande, situada à Rua Santa Cecília, 385, Centro, nesta cidade, em </w:t>
      </w:r>
      <w:r w:rsidR="00695E3E" w:rsidRPr="00695E3E">
        <w:rPr>
          <w:rFonts w:ascii="Arial" w:hAnsi="Arial" w:cs="Arial"/>
          <w:b/>
          <w:sz w:val="24"/>
          <w:szCs w:val="24"/>
        </w:rPr>
        <w:t>LOCAR IMÓVEL PARA O MUNICÍPIO DE TIMBÓ GRANDE</w:t>
      </w:r>
      <w:r w:rsidR="00695E3E">
        <w:rPr>
          <w:rFonts w:ascii="Arial" w:hAnsi="Arial" w:cs="Arial"/>
          <w:sz w:val="24"/>
          <w:szCs w:val="24"/>
        </w:rPr>
        <w:t xml:space="preserve">, </w:t>
      </w:r>
      <w:r w:rsidR="00695E3E" w:rsidRPr="00695E3E">
        <w:rPr>
          <w:rFonts w:ascii="Arial" w:hAnsi="Arial" w:cs="Arial"/>
          <w:sz w:val="24"/>
          <w:szCs w:val="24"/>
        </w:rPr>
        <w:t xml:space="preserve">de </w:t>
      </w:r>
      <w:r w:rsidR="00695E3E">
        <w:rPr>
          <w:rFonts w:ascii="Arial" w:hAnsi="Arial" w:cs="Arial"/>
          <w:b/>
          <w:sz w:val="24"/>
          <w:szCs w:val="24"/>
        </w:rPr>
        <w:t xml:space="preserve">12 de fevereiro </w:t>
      </w:r>
      <w:r w:rsidRPr="00695E3E">
        <w:rPr>
          <w:rFonts w:ascii="Arial" w:hAnsi="Arial" w:cs="Arial"/>
          <w:b/>
          <w:sz w:val="24"/>
          <w:szCs w:val="24"/>
        </w:rPr>
        <w:t>de 2019</w:t>
      </w:r>
      <w:r w:rsidR="00695E3E">
        <w:rPr>
          <w:rFonts w:ascii="Arial" w:hAnsi="Arial" w:cs="Arial"/>
          <w:sz w:val="24"/>
          <w:szCs w:val="24"/>
        </w:rPr>
        <w:t xml:space="preserve"> à </w:t>
      </w:r>
      <w:r w:rsidR="00695E3E" w:rsidRPr="00695E3E">
        <w:rPr>
          <w:rFonts w:ascii="Arial" w:hAnsi="Arial" w:cs="Arial"/>
          <w:b/>
          <w:sz w:val="24"/>
          <w:szCs w:val="24"/>
        </w:rPr>
        <w:t>18 de fevereiro de 2019</w:t>
      </w:r>
      <w:r w:rsidR="00695E3E">
        <w:rPr>
          <w:rFonts w:ascii="Arial" w:hAnsi="Arial" w:cs="Arial"/>
          <w:sz w:val="24"/>
          <w:szCs w:val="24"/>
        </w:rPr>
        <w:t xml:space="preserve">, </w:t>
      </w:r>
      <w:r w:rsidR="00C15F59" w:rsidRPr="00695E3E">
        <w:rPr>
          <w:rFonts w:ascii="Arial" w:hAnsi="Arial" w:cs="Arial"/>
          <w:sz w:val="24"/>
          <w:szCs w:val="24"/>
        </w:rPr>
        <w:t xml:space="preserve">no horário das </w:t>
      </w:r>
      <w:r w:rsidR="00C15F59" w:rsidRPr="00695E3E">
        <w:rPr>
          <w:rFonts w:ascii="Arial" w:hAnsi="Arial" w:cs="Arial"/>
          <w:b/>
          <w:sz w:val="24"/>
          <w:szCs w:val="24"/>
        </w:rPr>
        <w:t>08</w:t>
      </w:r>
      <w:r w:rsidR="00E76167" w:rsidRPr="00695E3E">
        <w:rPr>
          <w:rFonts w:ascii="Arial" w:hAnsi="Arial" w:cs="Arial"/>
          <w:b/>
          <w:sz w:val="24"/>
          <w:szCs w:val="24"/>
        </w:rPr>
        <w:t xml:space="preserve">h </w:t>
      </w:r>
      <w:r w:rsidR="00C15F59" w:rsidRPr="00695E3E">
        <w:rPr>
          <w:rFonts w:ascii="Arial" w:hAnsi="Arial" w:cs="Arial"/>
          <w:b/>
          <w:sz w:val="24"/>
          <w:szCs w:val="24"/>
        </w:rPr>
        <w:t>às 11h30min</w:t>
      </w:r>
      <w:r w:rsidR="00C15F59" w:rsidRPr="00695E3E">
        <w:rPr>
          <w:rFonts w:ascii="Arial" w:hAnsi="Arial" w:cs="Arial"/>
          <w:sz w:val="24"/>
          <w:szCs w:val="24"/>
        </w:rPr>
        <w:t xml:space="preserve"> e das </w:t>
      </w:r>
      <w:r w:rsidR="00C15F59" w:rsidRPr="00695E3E">
        <w:rPr>
          <w:rFonts w:ascii="Arial" w:hAnsi="Arial" w:cs="Arial"/>
          <w:b/>
          <w:sz w:val="24"/>
          <w:szCs w:val="24"/>
        </w:rPr>
        <w:t>13h30min às 17</w:t>
      </w:r>
      <w:r w:rsidR="00E76167" w:rsidRPr="00695E3E">
        <w:rPr>
          <w:rFonts w:ascii="Arial" w:hAnsi="Arial" w:cs="Arial"/>
          <w:b/>
          <w:sz w:val="24"/>
          <w:szCs w:val="24"/>
        </w:rPr>
        <w:t>h</w:t>
      </w:r>
      <w:r w:rsidR="00E76167" w:rsidRPr="00695E3E">
        <w:rPr>
          <w:rFonts w:ascii="Arial" w:hAnsi="Arial" w:cs="Arial"/>
          <w:sz w:val="24"/>
          <w:szCs w:val="24"/>
        </w:rPr>
        <w:t>,</w:t>
      </w:r>
      <w:r w:rsidR="00FB78B6" w:rsidRPr="00695E3E">
        <w:rPr>
          <w:rFonts w:ascii="Arial" w:hAnsi="Arial" w:cs="Arial"/>
          <w:sz w:val="24"/>
          <w:szCs w:val="24"/>
        </w:rPr>
        <w:t xml:space="preserve"> </w:t>
      </w:r>
      <w:r w:rsidR="00695E3E">
        <w:rPr>
          <w:rFonts w:ascii="Arial" w:hAnsi="Arial" w:cs="Arial"/>
          <w:sz w:val="24"/>
          <w:szCs w:val="24"/>
        </w:rPr>
        <w:t>que deverão preencher os seguintes pré-requisitos</w:t>
      </w:r>
      <w:r w:rsidR="00E76167" w:rsidRPr="00695E3E">
        <w:rPr>
          <w:rFonts w:ascii="Arial" w:hAnsi="Arial" w:cs="Arial"/>
          <w:sz w:val="24"/>
          <w:szCs w:val="24"/>
        </w:rPr>
        <w:t>:</w:t>
      </w:r>
      <w:r w:rsidR="001E2509" w:rsidRPr="00695E3E">
        <w:rPr>
          <w:rFonts w:ascii="Arial" w:hAnsi="Arial" w:cs="Arial"/>
          <w:sz w:val="24"/>
          <w:szCs w:val="24"/>
        </w:rPr>
        <w:t xml:space="preserve"> </w:t>
      </w:r>
    </w:p>
    <w:p w:rsidR="00426F77" w:rsidRDefault="00426F77" w:rsidP="00426F77">
      <w:pPr>
        <w:spacing w:before="120" w:after="120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695E3E" w:rsidRPr="00844C55">
        <w:rPr>
          <w:rFonts w:ascii="Arial" w:hAnsi="Arial" w:cs="Arial"/>
          <w:sz w:val="24"/>
          <w:szCs w:val="24"/>
        </w:rPr>
        <w:t xml:space="preserve">Edificação em alvenaria em bom estado de conservação, com no mínimo </w:t>
      </w:r>
      <w:r w:rsidR="00695E3E">
        <w:rPr>
          <w:rFonts w:ascii="Arial" w:hAnsi="Arial" w:cs="Arial"/>
          <w:sz w:val="24"/>
          <w:szCs w:val="24"/>
        </w:rPr>
        <w:t>6</w:t>
      </w:r>
      <w:r w:rsidR="00695E3E" w:rsidRPr="00844C55">
        <w:rPr>
          <w:rFonts w:ascii="Arial" w:hAnsi="Arial" w:cs="Arial"/>
          <w:sz w:val="24"/>
          <w:szCs w:val="24"/>
        </w:rPr>
        <w:t xml:space="preserve">0 m² </w:t>
      </w:r>
      <w:r w:rsidR="00695E3E">
        <w:rPr>
          <w:rFonts w:ascii="Arial" w:hAnsi="Arial" w:cs="Arial"/>
          <w:sz w:val="24"/>
          <w:szCs w:val="24"/>
        </w:rPr>
        <w:t xml:space="preserve">(sessenta metros quadrados) </w:t>
      </w:r>
      <w:r w:rsidR="00695E3E" w:rsidRPr="00844C55">
        <w:rPr>
          <w:rFonts w:ascii="Arial" w:hAnsi="Arial" w:cs="Arial"/>
          <w:sz w:val="24"/>
          <w:szCs w:val="24"/>
        </w:rPr>
        <w:t xml:space="preserve">de área construída, com características de sala comercial ou escritórios com condições mínimas para se atender a população, </w:t>
      </w:r>
      <w:r w:rsidR="00695E3E">
        <w:rPr>
          <w:rFonts w:ascii="Arial" w:hAnsi="Arial" w:cs="Arial"/>
          <w:sz w:val="24"/>
          <w:szCs w:val="24"/>
        </w:rPr>
        <w:t xml:space="preserve">mobiliada e com instalações de água, energia e internet funcionando, </w:t>
      </w:r>
      <w:r w:rsidR="00695E3E" w:rsidRPr="00844C55">
        <w:rPr>
          <w:rFonts w:ascii="Arial" w:hAnsi="Arial" w:cs="Arial"/>
          <w:sz w:val="24"/>
          <w:szCs w:val="24"/>
        </w:rPr>
        <w:t xml:space="preserve">situada no centro da cidade de Timbó Grande/SC, devendo ser acessível do passeio até a entrada da edificação e também no seu interior, com no mínimo 01 banheiro </w:t>
      </w:r>
      <w:r w:rsidR="00695E3E">
        <w:rPr>
          <w:rFonts w:ascii="Arial" w:hAnsi="Arial" w:cs="Arial"/>
          <w:sz w:val="24"/>
          <w:szCs w:val="24"/>
        </w:rPr>
        <w:t>convencional</w:t>
      </w:r>
      <w:r w:rsidR="00695E3E" w:rsidRPr="00844C55">
        <w:rPr>
          <w:rFonts w:ascii="Arial" w:hAnsi="Arial" w:cs="Arial"/>
          <w:sz w:val="24"/>
          <w:szCs w:val="24"/>
        </w:rPr>
        <w:t xml:space="preserve">, forro em gesso, PVC ou laje de teto com acabamento, piso revestido com cerâmica ou outro material impermeável, pontos de energia e água potável, projeto preventivo contra incêndios aprovado pelo corpo de bombeiros e com as devidas instalações dos dispositivos de segurança (saídas de emergência, extintores de incêndio, sinalização de emergência etc.). </w:t>
      </w:r>
    </w:p>
    <w:p w:rsidR="00695E3E" w:rsidRDefault="00426F77" w:rsidP="00426F77">
      <w:pPr>
        <w:spacing w:before="120" w:after="120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695E3E" w:rsidRPr="00844C55">
        <w:rPr>
          <w:rFonts w:ascii="Arial" w:hAnsi="Arial" w:cs="Arial"/>
          <w:sz w:val="24"/>
          <w:szCs w:val="24"/>
        </w:rPr>
        <w:t xml:space="preserve">A edificação de estar com toda a documentação e regularização em dia com o poder público municipal, devendo ter o </w:t>
      </w:r>
      <w:proofErr w:type="gramStart"/>
      <w:r w:rsidR="00695E3E" w:rsidRPr="00844C55">
        <w:rPr>
          <w:rFonts w:ascii="Arial" w:hAnsi="Arial" w:cs="Arial"/>
          <w:sz w:val="24"/>
          <w:szCs w:val="24"/>
        </w:rPr>
        <w:t>HABITE-SE</w:t>
      </w:r>
      <w:proofErr w:type="gramEnd"/>
      <w:r w:rsidR="00695E3E" w:rsidRPr="00844C55">
        <w:rPr>
          <w:rFonts w:ascii="Arial" w:hAnsi="Arial" w:cs="Arial"/>
          <w:sz w:val="24"/>
          <w:szCs w:val="24"/>
        </w:rPr>
        <w:t xml:space="preserve"> expedido pelo município de Timbó Grande/SC</w:t>
      </w:r>
      <w:r w:rsidR="00695E3E">
        <w:rPr>
          <w:rFonts w:ascii="Arial" w:hAnsi="Arial" w:cs="Arial"/>
          <w:sz w:val="24"/>
          <w:szCs w:val="24"/>
        </w:rPr>
        <w:t>.</w:t>
      </w:r>
    </w:p>
    <w:p w:rsidR="00426F77" w:rsidRDefault="00426F77" w:rsidP="00426F77">
      <w:pPr>
        <w:spacing w:before="120" w:after="120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426F77" w:rsidRPr="00426F77" w:rsidRDefault="00426F77" w:rsidP="00426F77">
      <w:pPr>
        <w:pStyle w:val="PargrafodaLista"/>
        <w:numPr>
          <w:ilvl w:val="0"/>
          <w:numId w:val="2"/>
        </w:numPr>
        <w:spacing w:before="120" w:after="120" w:line="240" w:lineRule="auto"/>
        <w:ind w:left="0" w:firstLine="851"/>
        <w:jc w:val="both"/>
        <w:rPr>
          <w:rFonts w:ascii="Arial" w:hAnsi="Arial" w:cs="Arial"/>
          <w:b/>
          <w:sz w:val="24"/>
          <w:szCs w:val="24"/>
        </w:rPr>
      </w:pPr>
      <w:r w:rsidRPr="00426F77">
        <w:rPr>
          <w:rFonts w:ascii="Arial" w:hAnsi="Arial" w:cs="Arial"/>
          <w:b/>
          <w:sz w:val="24"/>
          <w:szCs w:val="24"/>
        </w:rPr>
        <w:t>DOS DOCUMENTOS A SEREM APRESENTADOS</w:t>
      </w:r>
      <w:r w:rsidRPr="00426F77">
        <w:rPr>
          <w:rFonts w:ascii="Arial" w:hAnsi="Arial" w:cs="Arial"/>
          <w:b/>
          <w:sz w:val="24"/>
          <w:szCs w:val="24"/>
        </w:rPr>
        <w:tab/>
      </w:r>
    </w:p>
    <w:p w:rsidR="00426F77" w:rsidRDefault="00426F77" w:rsidP="00426F77">
      <w:pPr>
        <w:pStyle w:val="PargrafodaLista"/>
        <w:spacing w:before="120" w:after="12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interessados devem apresentar, no ato da inscrição, os seguintes documentos:</w:t>
      </w:r>
    </w:p>
    <w:p w:rsidR="009D6EC5" w:rsidRDefault="00426F77" w:rsidP="00426F77">
      <w:pPr>
        <w:pStyle w:val="PargrafodaLista"/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da carteira de identidade do proprietário do imóvel;</w:t>
      </w:r>
      <w:r w:rsidRPr="00426F77">
        <w:rPr>
          <w:rFonts w:ascii="Arial" w:hAnsi="Arial" w:cs="Arial"/>
          <w:sz w:val="24"/>
          <w:szCs w:val="24"/>
        </w:rPr>
        <w:t xml:space="preserve"> </w:t>
      </w:r>
    </w:p>
    <w:p w:rsidR="00426F77" w:rsidRDefault="00426F77" w:rsidP="00426F77">
      <w:pPr>
        <w:pStyle w:val="PargrafodaLista"/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 CPF do proprietário do imóvel;</w:t>
      </w:r>
    </w:p>
    <w:p w:rsidR="00426F77" w:rsidRDefault="00426F77" w:rsidP="00426F77">
      <w:pPr>
        <w:pStyle w:val="PargrafodaLista"/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 HABITE-SE do imóvel;</w:t>
      </w:r>
    </w:p>
    <w:p w:rsidR="005A1132" w:rsidRDefault="005A1132" w:rsidP="00426F77">
      <w:pPr>
        <w:pStyle w:val="PargrafodaLista"/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Croqui do imóvel;</w:t>
      </w:r>
    </w:p>
    <w:p w:rsidR="005A1132" w:rsidRDefault="005A1132" w:rsidP="00426F77">
      <w:pPr>
        <w:pStyle w:val="PargrafodaLista"/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Relação do mobiliário por peça da sala comercial;</w:t>
      </w:r>
    </w:p>
    <w:p w:rsidR="00426F77" w:rsidRPr="00426F77" w:rsidRDefault="00426F77" w:rsidP="00426F77">
      <w:pPr>
        <w:pStyle w:val="PargrafodaLista"/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Requerimento (modelo anexo).</w:t>
      </w:r>
    </w:p>
    <w:p w:rsidR="00FC7E7D" w:rsidRDefault="00426F77" w:rsidP="00426F77">
      <w:pPr>
        <w:spacing w:before="120" w:after="120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Será permitida a inscrição de mais de um imóvel por proprietário.</w:t>
      </w:r>
    </w:p>
    <w:p w:rsidR="00426F77" w:rsidRDefault="00426F77" w:rsidP="00426F77">
      <w:pPr>
        <w:spacing w:before="120" w:after="120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26F77" w:rsidRPr="00426F77" w:rsidRDefault="00426F77" w:rsidP="00426F77">
      <w:pPr>
        <w:spacing w:before="120" w:after="120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26F77">
        <w:rPr>
          <w:rFonts w:ascii="Arial" w:hAnsi="Arial" w:cs="Arial"/>
          <w:b/>
          <w:sz w:val="24"/>
          <w:szCs w:val="24"/>
        </w:rPr>
        <w:t>3. DOS DEMAIS PRAZOS</w:t>
      </w:r>
    </w:p>
    <w:p w:rsidR="00426F77" w:rsidRPr="00426F77" w:rsidRDefault="00426F77" w:rsidP="00426F77">
      <w:pPr>
        <w:spacing w:before="120" w:after="120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426F77">
        <w:rPr>
          <w:rFonts w:ascii="Arial" w:hAnsi="Arial" w:cs="Arial"/>
          <w:sz w:val="24"/>
          <w:szCs w:val="24"/>
        </w:rPr>
        <w:t>a. Divulgação dos Inscritos: 19 de fevereiro de 2019.</w:t>
      </w:r>
    </w:p>
    <w:p w:rsidR="00426F77" w:rsidRDefault="00426F77" w:rsidP="00426F77">
      <w:pPr>
        <w:spacing w:before="120" w:after="120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426F77">
        <w:rPr>
          <w:rFonts w:ascii="Arial" w:hAnsi="Arial" w:cs="Arial"/>
          <w:sz w:val="24"/>
          <w:szCs w:val="24"/>
        </w:rPr>
        <w:t>b. Divulgação do imóvel escolhido: 25 de fevereiro de 2019.</w:t>
      </w:r>
    </w:p>
    <w:p w:rsidR="005A1132" w:rsidRDefault="005A1132" w:rsidP="00426F77">
      <w:pPr>
        <w:spacing w:before="120" w:after="120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5A1132" w:rsidRDefault="005A1132" w:rsidP="005A1132">
      <w:pPr>
        <w:pStyle w:val="PargrafodaLista"/>
        <w:numPr>
          <w:ilvl w:val="0"/>
          <w:numId w:val="5"/>
        </w:numPr>
        <w:spacing w:before="120" w:after="120"/>
        <w:ind w:firstLine="131"/>
        <w:jc w:val="both"/>
        <w:rPr>
          <w:rFonts w:ascii="Arial" w:hAnsi="Arial" w:cs="Arial"/>
          <w:b/>
          <w:sz w:val="24"/>
          <w:szCs w:val="24"/>
        </w:rPr>
      </w:pPr>
      <w:r w:rsidRPr="005A1132">
        <w:rPr>
          <w:rFonts w:ascii="Arial" w:hAnsi="Arial" w:cs="Arial"/>
          <w:b/>
          <w:sz w:val="24"/>
          <w:szCs w:val="24"/>
        </w:rPr>
        <w:t>DAS DISPOSIÇÕES GERAIS</w:t>
      </w:r>
    </w:p>
    <w:p w:rsidR="005A1132" w:rsidRDefault="005A1132" w:rsidP="00E52944">
      <w:pPr>
        <w:pStyle w:val="PargrafodaLista"/>
        <w:numPr>
          <w:ilvl w:val="1"/>
          <w:numId w:val="5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5A1132">
        <w:rPr>
          <w:rFonts w:ascii="Arial" w:hAnsi="Arial" w:cs="Arial"/>
          <w:sz w:val="24"/>
          <w:szCs w:val="24"/>
        </w:rPr>
        <w:t>O não cumprimento de qualquer disposição contida neste edital</w:t>
      </w:r>
      <w:r>
        <w:rPr>
          <w:rFonts w:ascii="Arial" w:hAnsi="Arial" w:cs="Arial"/>
          <w:sz w:val="24"/>
          <w:szCs w:val="24"/>
        </w:rPr>
        <w:t>, especialmente dos itens 1.2 e 1.3,</w:t>
      </w:r>
      <w:r w:rsidRPr="005A1132">
        <w:rPr>
          <w:rFonts w:ascii="Arial" w:hAnsi="Arial" w:cs="Arial"/>
          <w:sz w:val="24"/>
          <w:szCs w:val="24"/>
        </w:rPr>
        <w:t xml:space="preserve"> resultará na eliminação do processo de escolha, de forma imediata.</w:t>
      </w:r>
    </w:p>
    <w:p w:rsidR="00E52944" w:rsidRPr="005A1132" w:rsidRDefault="00E52944" w:rsidP="00E52944">
      <w:pPr>
        <w:pStyle w:val="PargrafodaLista"/>
        <w:numPr>
          <w:ilvl w:val="1"/>
          <w:numId w:val="5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imóvel pode ser de propriedade de pessoa física ou jurídica.</w:t>
      </w:r>
    </w:p>
    <w:p w:rsidR="00AD66D9" w:rsidRPr="00695E3E" w:rsidRDefault="00AD66D9" w:rsidP="00426F77">
      <w:pPr>
        <w:spacing w:before="120" w:after="120"/>
        <w:ind w:firstLine="1418"/>
        <w:contextualSpacing/>
        <w:jc w:val="both"/>
        <w:rPr>
          <w:rFonts w:ascii="Arial" w:hAnsi="Arial" w:cs="Arial"/>
          <w:sz w:val="24"/>
          <w:szCs w:val="24"/>
        </w:rPr>
      </w:pPr>
    </w:p>
    <w:p w:rsidR="00914BA4" w:rsidRDefault="00914BA4" w:rsidP="00914BA4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Registre-se, Publique-se, Cumpra-se.</w:t>
      </w:r>
    </w:p>
    <w:p w:rsidR="001E2509" w:rsidRPr="00695E3E" w:rsidRDefault="001E2509" w:rsidP="00914BA4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95E3E">
        <w:rPr>
          <w:rFonts w:ascii="Arial" w:hAnsi="Arial" w:cs="Arial"/>
          <w:sz w:val="24"/>
          <w:szCs w:val="24"/>
        </w:rPr>
        <w:t>Timbó Grande/SC</w:t>
      </w:r>
      <w:r w:rsidR="0037249E" w:rsidRPr="00695E3E">
        <w:rPr>
          <w:rFonts w:ascii="Arial" w:hAnsi="Arial" w:cs="Arial"/>
          <w:sz w:val="24"/>
          <w:szCs w:val="24"/>
        </w:rPr>
        <w:t>,</w:t>
      </w:r>
      <w:r w:rsidR="001963CF" w:rsidRPr="00695E3E">
        <w:rPr>
          <w:rFonts w:ascii="Arial" w:hAnsi="Arial" w:cs="Arial"/>
          <w:sz w:val="24"/>
          <w:szCs w:val="24"/>
        </w:rPr>
        <w:t xml:space="preserve"> </w:t>
      </w:r>
      <w:r w:rsidR="00914BA4">
        <w:rPr>
          <w:rFonts w:ascii="Arial" w:hAnsi="Arial" w:cs="Arial"/>
          <w:sz w:val="24"/>
          <w:szCs w:val="24"/>
        </w:rPr>
        <w:t>12</w:t>
      </w:r>
      <w:r w:rsidRPr="00695E3E">
        <w:rPr>
          <w:rFonts w:ascii="Arial" w:hAnsi="Arial" w:cs="Arial"/>
          <w:sz w:val="24"/>
          <w:szCs w:val="24"/>
        </w:rPr>
        <w:t xml:space="preserve"> de </w:t>
      </w:r>
      <w:r w:rsidR="001963CF" w:rsidRPr="00695E3E">
        <w:rPr>
          <w:rFonts w:ascii="Arial" w:hAnsi="Arial" w:cs="Arial"/>
          <w:sz w:val="24"/>
          <w:szCs w:val="24"/>
        </w:rPr>
        <w:t>fevereiro</w:t>
      </w:r>
      <w:r w:rsidR="0037249E" w:rsidRPr="00695E3E">
        <w:rPr>
          <w:rFonts w:ascii="Arial" w:hAnsi="Arial" w:cs="Arial"/>
          <w:sz w:val="24"/>
          <w:szCs w:val="24"/>
        </w:rPr>
        <w:t xml:space="preserve"> </w:t>
      </w:r>
      <w:r w:rsidR="001963CF" w:rsidRPr="00695E3E">
        <w:rPr>
          <w:rFonts w:ascii="Arial" w:hAnsi="Arial" w:cs="Arial"/>
          <w:sz w:val="24"/>
          <w:szCs w:val="24"/>
        </w:rPr>
        <w:t>de 2019</w:t>
      </w:r>
      <w:r w:rsidRPr="00695E3E">
        <w:rPr>
          <w:rFonts w:ascii="Arial" w:hAnsi="Arial" w:cs="Arial"/>
          <w:sz w:val="24"/>
          <w:szCs w:val="24"/>
        </w:rPr>
        <w:t>.</w:t>
      </w:r>
    </w:p>
    <w:p w:rsidR="001E2509" w:rsidRPr="00695E3E" w:rsidRDefault="001E2509" w:rsidP="001E2509">
      <w:pPr>
        <w:ind w:left="540" w:right="-1"/>
        <w:jc w:val="center"/>
        <w:rPr>
          <w:rFonts w:ascii="Arial" w:hAnsi="Arial" w:cs="Arial"/>
          <w:sz w:val="24"/>
          <w:szCs w:val="24"/>
        </w:rPr>
      </w:pPr>
    </w:p>
    <w:p w:rsidR="00915624" w:rsidRPr="00695E3E" w:rsidRDefault="00915624" w:rsidP="001E2509">
      <w:pPr>
        <w:ind w:left="540" w:right="-1"/>
        <w:jc w:val="center"/>
        <w:rPr>
          <w:rFonts w:ascii="Arial" w:hAnsi="Arial" w:cs="Arial"/>
          <w:sz w:val="24"/>
          <w:szCs w:val="24"/>
        </w:rPr>
      </w:pPr>
    </w:p>
    <w:p w:rsidR="00915624" w:rsidRPr="00695E3E" w:rsidRDefault="00915624" w:rsidP="001E2509">
      <w:pPr>
        <w:ind w:left="540" w:right="-1"/>
        <w:jc w:val="center"/>
        <w:rPr>
          <w:rFonts w:ascii="Arial" w:hAnsi="Arial" w:cs="Arial"/>
          <w:sz w:val="24"/>
          <w:szCs w:val="24"/>
        </w:rPr>
      </w:pPr>
    </w:p>
    <w:p w:rsidR="001E2509" w:rsidRPr="00695E3E" w:rsidRDefault="001E2509" w:rsidP="001E2509">
      <w:pPr>
        <w:ind w:left="540" w:right="-1"/>
        <w:jc w:val="center"/>
        <w:rPr>
          <w:rFonts w:ascii="Arial" w:hAnsi="Arial" w:cs="Arial"/>
          <w:sz w:val="24"/>
          <w:szCs w:val="24"/>
        </w:rPr>
      </w:pPr>
    </w:p>
    <w:p w:rsidR="001E2509" w:rsidRPr="00914BA4" w:rsidRDefault="003D4160" w:rsidP="001E2509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914BA4">
        <w:rPr>
          <w:rFonts w:ascii="Arial" w:hAnsi="Arial" w:cs="Arial"/>
          <w:b/>
          <w:caps/>
          <w:sz w:val="24"/>
          <w:szCs w:val="24"/>
        </w:rPr>
        <w:t>ARI JOSÉ GAL</w:t>
      </w:r>
      <w:r w:rsidR="00914BA4">
        <w:rPr>
          <w:rFonts w:ascii="Arial" w:hAnsi="Arial" w:cs="Arial"/>
          <w:b/>
          <w:caps/>
          <w:sz w:val="24"/>
          <w:szCs w:val="24"/>
        </w:rPr>
        <w:t>E</w:t>
      </w:r>
      <w:r w:rsidRPr="00914BA4">
        <w:rPr>
          <w:rFonts w:ascii="Arial" w:hAnsi="Arial" w:cs="Arial"/>
          <w:b/>
          <w:caps/>
          <w:sz w:val="24"/>
          <w:szCs w:val="24"/>
        </w:rPr>
        <w:t>SKI</w:t>
      </w:r>
    </w:p>
    <w:p w:rsidR="001E2509" w:rsidRPr="00914BA4" w:rsidRDefault="001E2509" w:rsidP="0037249E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914BA4">
        <w:rPr>
          <w:rFonts w:ascii="Arial" w:hAnsi="Arial" w:cs="Arial"/>
          <w:b/>
          <w:caps/>
          <w:sz w:val="24"/>
          <w:szCs w:val="24"/>
        </w:rPr>
        <w:t>P</w:t>
      </w:r>
      <w:r w:rsidR="0037249E" w:rsidRPr="00914BA4">
        <w:rPr>
          <w:rFonts w:ascii="Arial" w:hAnsi="Arial" w:cs="Arial"/>
          <w:b/>
          <w:caps/>
          <w:sz w:val="24"/>
          <w:szCs w:val="24"/>
        </w:rPr>
        <w:t>refeito Municipal</w:t>
      </w:r>
    </w:p>
    <w:p w:rsidR="007E1043" w:rsidRDefault="007E1043" w:rsidP="0037249E">
      <w:pPr>
        <w:jc w:val="center"/>
        <w:rPr>
          <w:rFonts w:ascii="Arial" w:hAnsi="Arial" w:cs="Arial"/>
          <w:b/>
          <w:sz w:val="24"/>
          <w:szCs w:val="24"/>
        </w:rPr>
      </w:pPr>
    </w:p>
    <w:p w:rsidR="005A1132" w:rsidRDefault="005A1132" w:rsidP="0037249E">
      <w:pPr>
        <w:jc w:val="center"/>
        <w:rPr>
          <w:rFonts w:ascii="Arial" w:hAnsi="Arial" w:cs="Arial"/>
          <w:b/>
          <w:sz w:val="24"/>
          <w:szCs w:val="24"/>
        </w:rPr>
      </w:pPr>
    </w:p>
    <w:p w:rsidR="005A1132" w:rsidRDefault="005A1132" w:rsidP="0037249E">
      <w:pPr>
        <w:jc w:val="center"/>
        <w:rPr>
          <w:rFonts w:ascii="Arial" w:hAnsi="Arial" w:cs="Arial"/>
          <w:b/>
          <w:sz w:val="24"/>
          <w:szCs w:val="24"/>
        </w:rPr>
      </w:pPr>
    </w:p>
    <w:p w:rsidR="005A1132" w:rsidRDefault="005A1132" w:rsidP="0037249E">
      <w:pPr>
        <w:jc w:val="center"/>
        <w:rPr>
          <w:rFonts w:ascii="Arial" w:hAnsi="Arial" w:cs="Arial"/>
          <w:b/>
          <w:sz w:val="24"/>
          <w:szCs w:val="24"/>
        </w:rPr>
      </w:pPr>
    </w:p>
    <w:p w:rsidR="005A1132" w:rsidRDefault="005A1132" w:rsidP="0037249E">
      <w:pPr>
        <w:jc w:val="center"/>
        <w:rPr>
          <w:rFonts w:ascii="Arial" w:hAnsi="Arial" w:cs="Arial"/>
          <w:b/>
          <w:sz w:val="24"/>
          <w:szCs w:val="24"/>
        </w:rPr>
      </w:pPr>
    </w:p>
    <w:p w:rsidR="005A1132" w:rsidRDefault="005A1132" w:rsidP="0037249E">
      <w:pPr>
        <w:jc w:val="center"/>
        <w:rPr>
          <w:rFonts w:ascii="Arial" w:hAnsi="Arial" w:cs="Arial"/>
          <w:b/>
          <w:sz w:val="24"/>
          <w:szCs w:val="24"/>
        </w:rPr>
      </w:pPr>
    </w:p>
    <w:p w:rsidR="005A1132" w:rsidRDefault="005A1132" w:rsidP="0037249E">
      <w:pPr>
        <w:jc w:val="center"/>
        <w:rPr>
          <w:rFonts w:ascii="Arial" w:hAnsi="Arial" w:cs="Arial"/>
          <w:b/>
          <w:sz w:val="24"/>
          <w:szCs w:val="24"/>
        </w:rPr>
      </w:pPr>
    </w:p>
    <w:p w:rsidR="005A1132" w:rsidRDefault="005A1132" w:rsidP="0037249E">
      <w:pPr>
        <w:jc w:val="center"/>
        <w:rPr>
          <w:rFonts w:ascii="Arial" w:hAnsi="Arial" w:cs="Arial"/>
          <w:b/>
          <w:sz w:val="24"/>
          <w:szCs w:val="24"/>
        </w:rPr>
      </w:pPr>
    </w:p>
    <w:p w:rsidR="005A1132" w:rsidRDefault="005A1132" w:rsidP="0037249E">
      <w:pPr>
        <w:jc w:val="center"/>
        <w:rPr>
          <w:rFonts w:ascii="Arial" w:hAnsi="Arial" w:cs="Arial"/>
          <w:b/>
          <w:sz w:val="24"/>
          <w:szCs w:val="24"/>
        </w:rPr>
      </w:pPr>
    </w:p>
    <w:p w:rsidR="005A1132" w:rsidRDefault="005A1132" w:rsidP="0037249E">
      <w:pPr>
        <w:jc w:val="center"/>
        <w:rPr>
          <w:rFonts w:ascii="Arial" w:hAnsi="Arial" w:cs="Arial"/>
          <w:b/>
          <w:sz w:val="24"/>
          <w:szCs w:val="24"/>
        </w:rPr>
      </w:pPr>
    </w:p>
    <w:p w:rsidR="005A1132" w:rsidRDefault="005A1132" w:rsidP="0037249E">
      <w:pPr>
        <w:jc w:val="center"/>
        <w:rPr>
          <w:rFonts w:ascii="Arial" w:hAnsi="Arial" w:cs="Arial"/>
          <w:b/>
          <w:sz w:val="24"/>
          <w:szCs w:val="24"/>
        </w:rPr>
      </w:pPr>
    </w:p>
    <w:p w:rsidR="005A1132" w:rsidRDefault="005A1132" w:rsidP="0037249E">
      <w:pPr>
        <w:jc w:val="center"/>
        <w:rPr>
          <w:rFonts w:ascii="Arial" w:hAnsi="Arial" w:cs="Arial"/>
          <w:b/>
          <w:sz w:val="24"/>
          <w:szCs w:val="24"/>
        </w:rPr>
      </w:pPr>
    </w:p>
    <w:p w:rsidR="005A1132" w:rsidRDefault="005A1132" w:rsidP="0037249E">
      <w:pPr>
        <w:jc w:val="center"/>
        <w:rPr>
          <w:rFonts w:ascii="Arial" w:hAnsi="Arial" w:cs="Arial"/>
          <w:b/>
          <w:sz w:val="24"/>
          <w:szCs w:val="24"/>
        </w:rPr>
      </w:pPr>
    </w:p>
    <w:p w:rsidR="005A1132" w:rsidRDefault="005A1132" w:rsidP="0037249E">
      <w:pPr>
        <w:jc w:val="center"/>
        <w:rPr>
          <w:rFonts w:ascii="Arial" w:hAnsi="Arial" w:cs="Arial"/>
          <w:b/>
          <w:sz w:val="24"/>
          <w:szCs w:val="24"/>
        </w:rPr>
      </w:pPr>
    </w:p>
    <w:p w:rsidR="005A1132" w:rsidRDefault="005A1132" w:rsidP="0037249E">
      <w:pPr>
        <w:jc w:val="center"/>
        <w:rPr>
          <w:rFonts w:ascii="Arial" w:hAnsi="Arial" w:cs="Arial"/>
          <w:b/>
          <w:sz w:val="24"/>
          <w:szCs w:val="24"/>
        </w:rPr>
      </w:pPr>
    </w:p>
    <w:p w:rsidR="005A1132" w:rsidRDefault="005A1132" w:rsidP="0037249E">
      <w:pPr>
        <w:jc w:val="center"/>
        <w:rPr>
          <w:rFonts w:ascii="Arial" w:hAnsi="Arial" w:cs="Arial"/>
          <w:b/>
          <w:sz w:val="24"/>
          <w:szCs w:val="24"/>
        </w:rPr>
      </w:pPr>
    </w:p>
    <w:p w:rsidR="005A1132" w:rsidRDefault="005A1132" w:rsidP="0037249E">
      <w:pPr>
        <w:jc w:val="center"/>
        <w:rPr>
          <w:rFonts w:ascii="Arial" w:hAnsi="Arial" w:cs="Arial"/>
          <w:b/>
          <w:sz w:val="24"/>
          <w:szCs w:val="24"/>
        </w:rPr>
      </w:pPr>
    </w:p>
    <w:p w:rsidR="005A1132" w:rsidRDefault="005A1132" w:rsidP="0037249E">
      <w:pPr>
        <w:jc w:val="center"/>
        <w:rPr>
          <w:rFonts w:ascii="Arial" w:hAnsi="Arial" w:cs="Arial"/>
          <w:b/>
          <w:sz w:val="24"/>
          <w:szCs w:val="24"/>
        </w:rPr>
      </w:pPr>
    </w:p>
    <w:p w:rsidR="005A1132" w:rsidRDefault="005A1132" w:rsidP="0037249E">
      <w:pPr>
        <w:jc w:val="center"/>
        <w:rPr>
          <w:rFonts w:ascii="Arial" w:hAnsi="Arial" w:cs="Arial"/>
          <w:b/>
          <w:sz w:val="24"/>
          <w:szCs w:val="24"/>
        </w:rPr>
      </w:pPr>
    </w:p>
    <w:p w:rsidR="005A1132" w:rsidRDefault="005A1132" w:rsidP="0037249E">
      <w:pPr>
        <w:jc w:val="center"/>
        <w:rPr>
          <w:rFonts w:ascii="Arial" w:hAnsi="Arial" w:cs="Arial"/>
          <w:b/>
          <w:sz w:val="24"/>
          <w:szCs w:val="24"/>
        </w:rPr>
      </w:pPr>
    </w:p>
    <w:p w:rsidR="005A1132" w:rsidRPr="000C03FE" w:rsidRDefault="005A1132" w:rsidP="000C03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C03FE">
        <w:rPr>
          <w:rFonts w:ascii="Arial" w:hAnsi="Arial" w:cs="Arial"/>
          <w:sz w:val="24"/>
          <w:szCs w:val="24"/>
        </w:rPr>
        <w:lastRenderedPageBreak/>
        <w:t>EXCELENTÍSSIMO SENHOR PREFEITO MUNICIPAL DE TIMBÓ GRANDE, SANTA CATARINA.</w:t>
      </w:r>
    </w:p>
    <w:p w:rsidR="005A1132" w:rsidRPr="000C03FE" w:rsidRDefault="005A1132" w:rsidP="000C03F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1132" w:rsidRPr="000C03FE" w:rsidRDefault="005A1132" w:rsidP="000C03F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1132" w:rsidRPr="000C03FE" w:rsidRDefault="005A1132" w:rsidP="000C03F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1132" w:rsidRPr="000C03FE" w:rsidRDefault="005A1132" w:rsidP="000C03F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1132" w:rsidRPr="000C03FE" w:rsidRDefault="005A1132" w:rsidP="000C03F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1132" w:rsidRPr="000C03FE" w:rsidRDefault="005A1132" w:rsidP="000C03F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1132" w:rsidRPr="000C03FE" w:rsidRDefault="005A1132" w:rsidP="000C03F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1132" w:rsidRPr="000C03FE" w:rsidRDefault="005A1132" w:rsidP="000C03FE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0C03FE">
        <w:rPr>
          <w:rFonts w:ascii="Arial" w:hAnsi="Arial" w:cs="Arial"/>
          <w:sz w:val="24"/>
          <w:szCs w:val="24"/>
        </w:rPr>
        <w:t>__________________________________________________, vem requerer a inscrição do imóvel localizado na ___________________________________, nesta cidade de Timbó Grande, Estado de Santa Catarina, pois tenho interesse em locá-lo para a Municipalidade.</w:t>
      </w:r>
    </w:p>
    <w:p w:rsidR="005A1132" w:rsidRPr="000C03FE" w:rsidRDefault="005A1132" w:rsidP="000C03FE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5A1132" w:rsidRPr="000C03FE" w:rsidRDefault="005A1132" w:rsidP="000C03FE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0C03FE">
        <w:rPr>
          <w:rFonts w:ascii="Arial" w:hAnsi="Arial" w:cs="Arial"/>
          <w:sz w:val="24"/>
          <w:szCs w:val="24"/>
        </w:rPr>
        <w:t>Declaro conhecer o Edital de Convocação</w:t>
      </w:r>
      <w:r w:rsidR="000C03FE" w:rsidRPr="000C03FE">
        <w:rPr>
          <w:rFonts w:ascii="Arial" w:hAnsi="Arial" w:cs="Arial"/>
          <w:sz w:val="24"/>
          <w:szCs w:val="24"/>
        </w:rPr>
        <w:t xml:space="preserve"> e aceitar suas condições, inclusive a vistoria do imóvel cadastrado, juntando a este, dos documentos exigidos no Edital.</w:t>
      </w:r>
    </w:p>
    <w:p w:rsidR="000C03FE" w:rsidRPr="000C03FE" w:rsidRDefault="000C03FE" w:rsidP="000C03FE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0C03FE" w:rsidRPr="000C03FE" w:rsidRDefault="000C03FE" w:rsidP="000C03F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C03FE">
        <w:rPr>
          <w:rFonts w:ascii="Arial" w:hAnsi="Arial" w:cs="Arial"/>
          <w:sz w:val="24"/>
          <w:szCs w:val="24"/>
        </w:rPr>
        <w:t>Nestes Termos,</w:t>
      </w:r>
    </w:p>
    <w:p w:rsidR="000C03FE" w:rsidRPr="000C03FE" w:rsidRDefault="000C03FE" w:rsidP="000C03F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C03FE">
        <w:rPr>
          <w:rFonts w:ascii="Arial" w:hAnsi="Arial" w:cs="Arial"/>
          <w:sz w:val="24"/>
          <w:szCs w:val="24"/>
        </w:rPr>
        <w:t>Pede Deferimento,</w:t>
      </w:r>
    </w:p>
    <w:p w:rsidR="000C03FE" w:rsidRPr="000C03FE" w:rsidRDefault="000C03FE" w:rsidP="000C03F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03FE" w:rsidRPr="000C03FE" w:rsidRDefault="000C03FE" w:rsidP="000C03FE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0C03FE">
        <w:rPr>
          <w:rFonts w:ascii="Arial" w:hAnsi="Arial" w:cs="Arial"/>
          <w:sz w:val="24"/>
          <w:szCs w:val="24"/>
        </w:rPr>
        <w:t>Timbó Grande, SC, _______________________________de 2019.</w:t>
      </w:r>
    </w:p>
    <w:p w:rsidR="000C03FE" w:rsidRPr="000C03FE" w:rsidRDefault="000C03FE" w:rsidP="000C03FE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0C03FE" w:rsidRPr="000C03FE" w:rsidRDefault="000C03FE" w:rsidP="000C03FE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0C03FE" w:rsidRPr="000C03FE" w:rsidRDefault="000C03FE" w:rsidP="000C03FE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0C03FE" w:rsidRPr="000C03FE" w:rsidRDefault="000C03FE" w:rsidP="000C03F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C03FE">
        <w:rPr>
          <w:rFonts w:ascii="Arial" w:hAnsi="Arial" w:cs="Arial"/>
          <w:sz w:val="24"/>
          <w:szCs w:val="24"/>
        </w:rPr>
        <w:softHyphen/>
      </w:r>
      <w:r w:rsidRPr="000C03FE">
        <w:rPr>
          <w:rFonts w:ascii="Arial" w:hAnsi="Arial" w:cs="Arial"/>
          <w:sz w:val="24"/>
          <w:szCs w:val="24"/>
        </w:rPr>
        <w:softHyphen/>
      </w:r>
      <w:r w:rsidRPr="000C03FE">
        <w:rPr>
          <w:rFonts w:ascii="Arial" w:hAnsi="Arial" w:cs="Arial"/>
          <w:sz w:val="24"/>
          <w:szCs w:val="24"/>
        </w:rPr>
        <w:softHyphen/>
      </w:r>
      <w:r w:rsidRPr="000C03FE">
        <w:rPr>
          <w:rFonts w:ascii="Arial" w:hAnsi="Arial" w:cs="Arial"/>
          <w:sz w:val="24"/>
          <w:szCs w:val="24"/>
        </w:rPr>
        <w:softHyphen/>
      </w:r>
      <w:r w:rsidRPr="000C03FE">
        <w:rPr>
          <w:rFonts w:ascii="Arial" w:hAnsi="Arial" w:cs="Arial"/>
          <w:sz w:val="24"/>
          <w:szCs w:val="24"/>
        </w:rPr>
        <w:softHyphen/>
      </w:r>
      <w:r w:rsidRPr="000C03FE">
        <w:rPr>
          <w:rFonts w:ascii="Arial" w:hAnsi="Arial" w:cs="Arial"/>
          <w:sz w:val="24"/>
          <w:szCs w:val="24"/>
        </w:rPr>
        <w:softHyphen/>
      </w:r>
      <w:r w:rsidRPr="000C03FE">
        <w:rPr>
          <w:rFonts w:ascii="Arial" w:hAnsi="Arial" w:cs="Arial"/>
          <w:sz w:val="24"/>
          <w:szCs w:val="24"/>
        </w:rPr>
        <w:softHyphen/>
      </w:r>
      <w:r w:rsidRPr="000C03FE">
        <w:rPr>
          <w:rFonts w:ascii="Arial" w:hAnsi="Arial" w:cs="Arial"/>
          <w:sz w:val="24"/>
          <w:szCs w:val="24"/>
        </w:rPr>
        <w:softHyphen/>
      </w:r>
      <w:r w:rsidRPr="000C03FE">
        <w:rPr>
          <w:rFonts w:ascii="Arial" w:hAnsi="Arial" w:cs="Arial"/>
          <w:sz w:val="24"/>
          <w:szCs w:val="24"/>
        </w:rPr>
        <w:softHyphen/>
      </w:r>
      <w:r w:rsidRPr="000C03FE">
        <w:rPr>
          <w:rFonts w:ascii="Arial" w:hAnsi="Arial" w:cs="Arial"/>
          <w:sz w:val="24"/>
          <w:szCs w:val="24"/>
        </w:rPr>
        <w:softHyphen/>
      </w:r>
      <w:r w:rsidRPr="000C03FE">
        <w:rPr>
          <w:rFonts w:ascii="Arial" w:hAnsi="Arial" w:cs="Arial"/>
          <w:sz w:val="24"/>
          <w:szCs w:val="24"/>
        </w:rPr>
        <w:softHyphen/>
      </w:r>
      <w:r w:rsidRPr="000C03FE">
        <w:rPr>
          <w:rFonts w:ascii="Arial" w:hAnsi="Arial" w:cs="Arial"/>
          <w:sz w:val="24"/>
          <w:szCs w:val="24"/>
        </w:rPr>
        <w:softHyphen/>
      </w:r>
      <w:r w:rsidRPr="000C03FE">
        <w:rPr>
          <w:rFonts w:ascii="Arial" w:hAnsi="Arial" w:cs="Arial"/>
          <w:sz w:val="24"/>
          <w:szCs w:val="24"/>
        </w:rPr>
        <w:softHyphen/>
      </w:r>
      <w:r w:rsidRPr="000C03FE">
        <w:rPr>
          <w:rFonts w:ascii="Arial" w:hAnsi="Arial" w:cs="Arial"/>
          <w:sz w:val="24"/>
          <w:szCs w:val="24"/>
        </w:rPr>
        <w:softHyphen/>
      </w:r>
      <w:r w:rsidRPr="000C03FE">
        <w:rPr>
          <w:rFonts w:ascii="Arial" w:hAnsi="Arial" w:cs="Arial"/>
          <w:sz w:val="24"/>
          <w:szCs w:val="24"/>
        </w:rPr>
        <w:softHyphen/>
      </w:r>
      <w:r w:rsidRPr="000C03FE">
        <w:rPr>
          <w:rFonts w:ascii="Arial" w:hAnsi="Arial" w:cs="Arial"/>
          <w:sz w:val="24"/>
          <w:szCs w:val="24"/>
        </w:rPr>
        <w:softHyphen/>
      </w:r>
      <w:r w:rsidRPr="000C03FE">
        <w:rPr>
          <w:rFonts w:ascii="Arial" w:hAnsi="Arial" w:cs="Arial"/>
          <w:sz w:val="24"/>
          <w:szCs w:val="24"/>
        </w:rPr>
        <w:softHyphen/>
      </w:r>
      <w:r w:rsidRPr="000C03FE">
        <w:rPr>
          <w:rFonts w:ascii="Arial" w:hAnsi="Arial" w:cs="Arial"/>
          <w:sz w:val="24"/>
          <w:szCs w:val="24"/>
        </w:rPr>
        <w:softHyphen/>
      </w:r>
      <w:r w:rsidRPr="000C03FE">
        <w:rPr>
          <w:rFonts w:ascii="Arial" w:hAnsi="Arial" w:cs="Arial"/>
          <w:sz w:val="24"/>
          <w:szCs w:val="24"/>
        </w:rPr>
        <w:softHyphen/>
      </w:r>
      <w:r w:rsidRPr="000C03FE">
        <w:rPr>
          <w:rFonts w:ascii="Arial" w:hAnsi="Arial" w:cs="Arial"/>
          <w:sz w:val="24"/>
          <w:szCs w:val="24"/>
        </w:rPr>
        <w:softHyphen/>
      </w:r>
      <w:r w:rsidRPr="000C03FE">
        <w:rPr>
          <w:rFonts w:ascii="Arial" w:hAnsi="Arial" w:cs="Arial"/>
          <w:sz w:val="24"/>
          <w:szCs w:val="24"/>
        </w:rPr>
        <w:softHyphen/>
      </w:r>
      <w:r w:rsidRPr="000C03FE">
        <w:rPr>
          <w:rFonts w:ascii="Arial" w:hAnsi="Arial" w:cs="Arial"/>
          <w:sz w:val="24"/>
          <w:szCs w:val="24"/>
        </w:rPr>
        <w:softHyphen/>
      </w:r>
      <w:r w:rsidRPr="000C03FE">
        <w:rPr>
          <w:rFonts w:ascii="Arial" w:hAnsi="Arial" w:cs="Arial"/>
          <w:sz w:val="24"/>
          <w:szCs w:val="24"/>
        </w:rPr>
        <w:softHyphen/>
      </w:r>
      <w:r w:rsidRPr="000C03FE">
        <w:rPr>
          <w:rFonts w:ascii="Arial" w:hAnsi="Arial" w:cs="Arial"/>
          <w:sz w:val="24"/>
          <w:szCs w:val="24"/>
        </w:rPr>
        <w:softHyphen/>
      </w:r>
      <w:r w:rsidRPr="000C03FE">
        <w:rPr>
          <w:rFonts w:ascii="Arial" w:hAnsi="Arial" w:cs="Arial"/>
          <w:sz w:val="24"/>
          <w:szCs w:val="24"/>
        </w:rPr>
        <w:softHyphen/>
      </w:r>
      <w:r w:rsidRPr="000C03FE">
        <w:rPr>
          <w:rFonts w:ascii="Arial" w:hAnsi="Arial" w:cs="Arial"/>
          <w:sz w:val="24"/>
          <w:szCs w:val="24"/>
        </w:rPr>
        <w:softHyphen/>
        <w:t>_________________________________________________</w:t>
      </w:r>
    </w:p>
    <w:sectPr w:rsidR="000C03FE" w:rsidRPr="000C03FE" w:rsidSect="0018360C">
      <w:headerReference w:type="default" r:id="rId8"/>
      <w:footerReference w:type="default" r:id="rId9"/>
      <w:pgSz w:w="11906" w:h="16838"/>
      <w:pgMar w:top="851" w:right="1134" w:bottom="1021" w:left="1531" w:header="9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769" w:rsidRDefault="002E5769" w:rsidP="00E007F4">
      <w:r>
        <w:separator/>
      </w:r>
    </w:p>
  </w:endnote>
  <w:endnote w:type="continuationSeparator" w:id="0">
    <w:p w:rsidR="002E5769" w:rsidRDefault="002E5769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818" w:rsidRDefault="00087818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B3131" wp14:editId="090B27C7">
              <wp:simplePos x="0" y="0"/>
              <wp:positionH relativeFrom="margin">
                <wp:align>right</wp:align>
              </wp:positionH>
              <wp:positionV relativeFrom="paragraph">
                <wp:posOffset>72390</wp:posOffset>
              </wp:positionV>
              <wp:extent cx="5848350" cy="1905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83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828B1E" id="Conector reto 3" o:spid="_x0000_s1026" style="position:absolute;flip:y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9.3pt,5.7pt" to="869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" strokecolor="#5b9bd5 [3204]" strokeweight=".5pt">
              <v:stroke joinstyle="miter"/>
              <w10:wrap anchorx="margin"/>
            </v:line>
          </w:pict>
        </mc:Fallback>
      </mc:AlternateContent>
    </w:r>
  </w:p>
  <w:p w:rsidR="00087818" w:rsidRPr="00C978B7" w:rsidRDefault="00087818" w:rsidP="0013092A">
    <w:pPr>
      <w:pStyle w:val="Rodap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/>
        <w:b/>
        <w:caps/>
        <w:sz w:val="20"/>
        <w:szCs w:val="20"/>
      </w:rPr>
      <w:t xml:space="preserve">AV. JOSÉ ARCELINO DE SOUZA, BOA VISTA s/n        CEP: 89.545-000      Fone: (49) 3252-1298     Timbó </w:t>
    </w:r>
    <w:r w:rsidRPr="00C978B7">
      <w:rPr>
        <w:rFonts w:ascii="Swis721 Cn BT" w:hAnsi="Swis721 Cn BT"/>
        <w:b/>
        <w:caps/>
        <w:sz w:val="20"/>
        <w:szCs w:val="20"/>
      </w:rPr>
      <w:t>Grande/S</w:t>
    </w:r>
    <w:r>
      <w:rPr>
        <w:rFonts w:ascii="Swis721 Cn BT" w:hAnsi="Swis721 Cn BT"/>
        <w:b/>
        <w:caps/>
        <w:sz w:val="20"/>
        <w:szCs w:val="20"/>
      </w:rPr>
      <w:t>c</w:t>
    </w:r>
  </w:p>
  <w:p w:rsidR="00087818" w:rsidRPr="00C978B7" w:rsidRDefault="00087818" w:rsidP="00C978B7">
    <w:pPr>
      <w:pStyle w:val="Rodap"/>
      <w:jc w:val="center"/>
      <w:rPr>
        <w:b/>
      </w:rPr>
    </w:pPr>
    <w:r w:rsidRPr="00C978B7">
      <w:rPr>
        <w:b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769" w:rsidRDefault="002E5769" w:rsidP="00E007F4">
      <w:r>
        <w:separator/>
      </w:r>
    </w:p>
  </w:footnote>
  <w:footnote w:type="continuationSeparator" w:id="0">
    <w:p w:rsidR="002E5769" w:rsidRDefault="002E5769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7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9"/>
      <w:gridCol w:w="7821"/>
    </w:tblGrid>
    <w:tr w:rsidR="00087818" w:rsidTr="00C15F59">
      <w:trPr>
        <w:trHeight w:val="1267"/>
      </w:trPr>
      <w:tc>
        <w:tcPr>
          <w:tcW w:w="1849" w:type="dxa"/>
        </w:tcPr>
        <w:p w:rsidR="00087818" w:rsidRDefault="0008781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9671BD9" wp14:editId="23A425F5">
                <wp:extent cx="1085850" cy="956288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T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3872" cy="963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1" w:type="dxa"/>
          <w:vAlign w:val="center"/>
        </w:tcPr>
        <w:p w:rsidR="00087818" w:rsidRPr="00FE2E33" w:rsidRDefault="00087818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FE2E33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087818" w:rsidRPr="00955B9B" w:rsidRDefault="00087818">
          <w:pPr>
            <w:pStyle w:val="Cabealho"/>
            <w:rPr>
              <w:rFonts w:ascii="Swis721 Cn BT" w:hAnsi="Swis721 Cn BT" w:cs="Estrangelo Edessa"/>
              <w:b/>
              <w:sz w:val="40"/>
              <w:szCs w:val="40"/>
            </w:rPr>
          </w:pPr>
          <w:r w:rsidRPr="00FE2E33">
            <w:rPr>
              <w:rFonts w:ascii="Swis721 Cn BT" w:hAnsi="Swis721 Cn BT" w:cs="Estrangelo Edessa"/>
              <w:b/>
              <w:sz w:val="32"/>
              <w:szCs w:val="32"/>
            </w:rPr>
            <w:t>MUNICÍPIO</w:t>
          </w:r>
          <w:r w:rsidRPr="00955B9B">
            <w:rPr>
              <w:rFonts w:ascii="Swis721 Cn BT" w:hAnsi="Swis721 Cn BT" w:cs="Estrangelo Edessa"/>
              <w:b/>
              <w:sz w:val="40"/>
              <w:szCs w:val="40"/>
            </w:rPr>
            <w:t xml:space="preserve"> </w:t>
          </w:r>
          <w:r w:rsidRPr="00FE2E33">
            <w:rPr>
              <w:rFonts w:ascii="Swis721 Cn BT" w:hAnsi="Swis721 Cn BT" w:cs="Estrangelo Edessa"/>
              <w:b/>
              <w:sz w:val="32"/>
              <w:szCs w:val="32"/>
            </w:rPr>
            <w:t>DE TIMBÓ GRANDE</w:t>
          </w:r>
        </w:p>
        <w:p w:rsidR="00087818" w:rsidRPr="005A1132" w:rsidRDefault="00087818" w:rsidP="00E6687B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FE2E33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087818" w:rsidRDefault="00087818" w:rsidP="001836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7EE"/>
    <w:multiLevelType w:val="multilevel"/>
    <w:tmpl w:val="AF04E0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31245ED4"/>
    <w:multiLevelType w:val="hybridMultilevel"/>
    <w:tmpl w:val="B4A6B750"/>
    <w:lvl w:ilvl="0" w:tplc="F1FCDF0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3E10F18"/>
    <w:multiLevelType w:val="multilevel"/>
    <w:tmpl w:val="ADDA2DC0"/>
    <w:lvl w:ilvl="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3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34A71"/>
    <w:multiLevelType w:val="hybridMultilevel"/>
    <w:tmpl w:val="0A6E70CA"/>
    <w:lvl w:ilvl="0" w:tplc="A3AEB4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551C8"/>
    <w:rsid w:val="000602B2"/>
    <w:rsid w:val="00082338"/>
    <w:rsid w:val="00087818"/>
    <w:rsid w:val="00090B90"/>
    <w:rsid w:val="00096DB4"/>
    <w:rsid w:val="000C03FE"/>
    <w:rsid w:val="00130507"/>
    <w:rsid w:val="0013092A"/>
    <w:rsid w:val="0018360C"/>
    <w:rsid w:val="0018544A"/>
    <w:rsid w:val="001963CF"/>
    <w:rsid w:val="001E2509"/>
    <w:rsid w:val="002011EE"/>
    <w:rsid w:val="002135A0"/>
    <w:rsid w:val="002307C3"/>
    <w:rsid w:val="00235A1C"/>
    <w:rsid w:val="00241F46"/>
    <w:rsid w:val="00243841"/>
    <w:rsid w:val="0024721D"/>
    <w:rsid w:val="002560BF"/>
    <w:rsid w:val="002721AE"/>
    <w:rsid w:val="00284F94"/>
    <w:rsid w:val="00292E14"/>
    <w:rsid w:val="002C5C29"/>
    <w:rsid w:val="002D00F3"/>
    <w:rsid w:val="002E5769"/>
    <w:rsid w:val="002F3153"/>
    <w:rsid w:val="0037249E"/>
    <w:rsid w:val="0038125F"/>
    <w:rsid w:val="003D177F"/>
    <w:rsid w:val="003D4160"/>
    <w:rsid w:val="0041290B"/>
    <w:rsid w:val="00424145"/>
    <w:rsid w:val="00426F77"/>
    <w:rsid w:val="0043110C"/>
    <w:rsid w:val="00436F4F"/>
    <w:rsid w:val="00443FCE"/>
    <w:rsid w:val="0045148D"/>
    <w:rsid w:val="00465B56"/>
    <w:rsid w:val="00497ECF"/>
    <w:rsid w:val="004B6CCA"/>
    <w:rsid w:val="004E0A8B"/>
    <w:rsid w:val="004F3328"/>
    <w:rsid w:val="004F69F1"/>
    <w:rsid w:val="00534D51"/>
    <w:rsid w:val="00582B05"/>
    <w:rsid w:val="00586F5C"/>
    <w:rsid w:val="005A1132"/>
    <w:rsid w:val="005A1B68"/>
    <w:rsid w:val="005A47D7"/>
    <w:rsid w:val="005E0AAC"/>
    <w:rsid w:val="00637822"/>
    <w:rsid w:val="006627E2"/>
    <w:rsid w:val="00685696"/>
    <w:rsid w:val="00691508"/>
    <w:rsid w:val="00695E3E"/>
    <w:rsid w:val="006B6487"/>
    <w:rsid w:val="006C04A0"/>
    <w:rsid w:val="006D2AB1"/>
    <w:rsid w:val="006D4F8A"/>
    <w:rsid w:val="00705ABB"/>
    <w:rsid w:val="007752FF"/>
    <w:rsid w:val="007911BF"/>
    <w:rsid w:val="007A76A9"/>
    <w:rsid w:val="007E1043"/>
    <w:rsid w:val="007F4587"/>
    <w:rsid w:val="00805289"/>
    <w:rsid w:val="00810ACF"/>
    <w:rsid w:val="00810D0A"/>
    <w:rsid w:val="0081397F"/>
    <w:rsid w:val="00815E4A"/>
    <w:rsid w:val="008218C8"/>
    <w:rsid w:val="0083028C"/>
    <w:rsid w:val="00834071"/>
    <w:rsid w:val="00843F1A"/>
    <w:rsid w:val="008636A7"/>
    <w:rsid w:val="0086546A"/>
    <w:rsid w:val="008B1F10"/>
    <w:rsid w:val="008E29D7"/>
    <w:rsid w:val="008F6B5B"/>
    <w:rsid w:val="00914BA4"/>
    <w:rsid w:val="00915624"/>
    <w:rsid w:val="009431D6"/>
    <w:rsid w:val="00952834"/>
    <w:rsid w:val="00955B9B"/>
    <w:rsid w:val="00960969"/>
    <w:rsid w:val="009D6EC5"/>
    <w:rsid w:val="00A04851"/>
    <w:rsid w:val="00A525BA"/>
    <w:rsid w:val="00A91C28"/>
    <w:rsid w:val="00A93FAD"/>
    <w:rsid w:val="00AD66D9"/>
    <w:rsid w:val="00AF3307"/>
    <w:rsid w:val="00B022E0"/>
    <w:rsid w:val="00B3723F"/>
    <w:rsid w:val="00B61B0D"/>
    <w:rsid w:val="00BC5CCD"/>
    <w:rsid w:val="00BD1EBF"/>
    <w:rsid w:val="00BE183B"/>
    <w:rsid w:val="00BF549E"/>
    <w:rsid w:val="00C15F59"/>
    <w:rsid w:val="00C5631B"/>
    <w:rsid w:val="00C578E3"/>
    <w:rsid w:val="00C6031C"/>
    <w:rsid w:val="00C71A0B"/>
    <w:rsid w:val="00C978B7"/>
    <w:rsid w:val="00CD30F4"/>
    <w:rsid w:val="00CE68B9"/>
    <w:rsid w:val="00D16A6D"/>
    <w:rsid w:val="00DC308C"/>
    <w:rsid w:val="00DC60DF"/>
    <w:rsid w:val="00DE13FA"/>
    <w:rsid w:val="00DE4657"/>
    <w:rsid w:val="00DF104F"/>
    <w:rsid w:val="00E007F4"/>
    <w:rsid w:val="00E029C1"/>
    <w:rsid w:val="00E52944"/>
    <w:rsid w:val="00E6687B"/>
    <w:rsid w:val="00E76167"/>
    <w:rsid w:val="00E838DB"/>
    <w:rsid w:val="00E91E98"/>
    <w:rsid w:val="00E94A6F"/>
    <w:rsid w:val="00EB078E"/>
    <w:rsid w:val="00ED0E5E"/>
    <w:rsid w:val="00EE3020"/>
    <w:rsid w:val="00EF0827"/>
    <w:rsid w:val="00F122ED"/>
    <w:rsid w:val="00F231F0"/>
    <w:rsid w:val="00F27E37"/>
    <w:rsid w:val="00F34C0C"/>
    <w:rsid w:val="00F46AED"/>
    <w:rsid w:val="00F67DBE"/>
    <w:rsid w:val="00FA56F3"/>
    <w:rsid w:val="00FB78B6"/>
    <w:rsid w:val="00FC0590"/>
    <w:rsid w:val="00FC7E7D"/>
    <w:rsid w:val="00FE2E33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E1506"/>
  <w15:docId w15:val="{CCF41241-5E1B-443A-BADD-932B949C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2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23F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815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F28CA-9755-4217-ACE4-B4E91620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6</cp:revision>
  <cp:lastPrinted>2019-02-11T17:34:00Z</cp:lastPrinted>
  <dcterms:created xsi:type="dcterms:W3CDTF">2019-02-11T16:50:00Z</dcterms:created>
  <dcterms:modified xsi:type="dcterms:W3CDTF">2019-02-11T17:39:00Z</dcterms:modified>
</cp:coreProperties>
</file>