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BE77F6" w:rsidRDefault="00236030" w:rsidP="00BE77F6">
      <w:pPr>
        <w:spacing w:before="120" w:after="120" w:line="240" w:lineRule="auto"/>
        <w:jc w:val="both"/>
        <w:rPr>
          <w:rFonts w:ascii="Arial" w:hAnsi="Arial" w:cs="Arial"/>
          <w:b/>
          <w:caps/>
          <w:sz w:val="25"/>
          <w:szCs w:val="25"/>
        </w:rPr>
      </w:pPr>
      <w:r w:rsidRPr="00BE77F6">
        <w:rPr>
          <w:rFonts w:ascii="Arial" w:hAnsi="Arial" w:cs="Arial"/>
          <w:b/>
          <w:caps/>
          <w:sz w:val="25"/>
          <w:szCs w:val="25"/>
        </w:rPr>
        <w:t>LEI Nº 2</w:t>
      </w:r>
      <w:r w:rsidR="00F92D65" w:rsidRPr="00BE77F6">
        <w:rPr>
          <w:rFonts w:ascii="Arial" w:hAnsi="Arial" w:cs="Arial"/>
          <w:b/>
          <w:caps/>
          <w:sz w:val="25"/>
          <w:szCs w:val="25"/>
        </w:rPr>
        <w:t>1</w:t>
      </w:r>
      <w:r w:rsidR="004D68CC" w:rsidRPr="00BE77F6">
        <w:rPr>
          <w:rFonts w:ascii="Arial" w:hAnsi="Arial" w:cs="Arial"/>
          <w:b/>
          <w:caps/>
          <w:sz w:val="25"/>
          <w:szCs w:val="25"/>
        </w:rPr>
        <w:t>2</w:t>
      </w:r>
      <w:r w:rsidR="000D1F72" w:rsidRPr="00BE77F6">
        <w:rPr>
          <w:rFonts w:ascii="Arial" w:hAnsi="Arial" w:cs="Arial"/>
          <w:b/>
          <w:caps/>
          <w:sz w:val="25"/>
          <w:szCs w:val="25"/>
        </w:rPr>
        <w:t>5</w:t>
      </w:r>
      <w:r w:rsidR="004B3D37" w:rsidRPr="00BE77F6">
        <w:rPr>
          <w:rFonts w:ascii="Arial" w:hAnsi="Arial" w:cs="Arial"/>
          <w:b/>
          <w:caps/>
          <w:sz w:val="25"/>
          <w:szCs w:val="25"/>
        </w:rPr>
        <w:t>/201</w:t>
      </w:r>
      <w:r w:rsidR="007838AA" w:rsidRPr="00BE77F6">
        <w:rPr>
          <w:rFonts w:ascii="Arial" w:hAnsi="Arial" w:cs="Arial"/>
          <w:b/>
          <w:caps/>
          <w:sz w:val="25"/>
          <w:szCs w:val="25"/>
        </w:rPr>
        <w:t>8</w:t>
      </w:r>
      <w:r w:rsidR="004B3D37" w:rsidRPr="00BE77F6">
        <w:rPr>
          <w:rFonts w:ascii="Arial" w:hAnsi="Arial" w:cs="Arial"/>
          <w:b/>
          <w:caps/>
          <w:sz w:val="25"/>
          <w:szCs w:val="25"/>
        </w:rPr>
        <w:t xml:space="preserve">, DE </w:t>
      </w:r>
      <w:r w:rsidR="000D1F72" w:rsidRPr="00BE77F6">
        <w:rPr>
          <w:rFonts w:ascii="Arial" w:hAnsi="Arial" w:cs="Arial"/>
          <w:b/>
          <w:caps/>
          <w:sz w:val="25"/>
          <w:szCs w:val="25"/>
        </w:rPr>
        <w:t>27</w:t>
      </w:r>
      <w:r w:rsidR="007963BC" w:rsidRPr="00BE77F6">
        <w:rPr>
          <w:rFonts w:ascii="Arial" w:hAnsi="Arial" w:cs="Arial"/>
          <w:b/>
          <w:caps/>
          <w:sz w:val="25"/>
          <w:szCs w:val="25"/>
        </w:rPr>
        <w:t xml:space="preserve"> de setembro</w:t>
      </w:r>
      <w:r w:rsidR="00187E96" w:rsidRPr="00BE77F6">
        <w:rPr>
          <w:rFonts w:ascii="Arial" w:hAnsi="Arial" w:cs="Arial"/>
          <w:b/>
          <w:caps/>
          <w:sz w:val="25"/>
          <w:szCs w:val="25"/>
        </w:rPr>
        <w:t xml:space="preserve"> </w:t>
      </w:r>
      <w:r w:rsidR="000E5F4B" w:rsidRPr="00BE77F6">
        <w:rPr>
          <w:rFonts w:ascii="Arial" w:hAnsi="Arial" w:cs="Arial"/>
          <w:b/>
          <w:caps/>
          <w:sz w:val="25"/>
          <w:szCs w:val="25"/>
        </w:rPr>
        <w:t>d</w:t>
      </w:r>
      <w:r w:rsidR="00900550" w:rsidRPr="00BE77F6">
        <w:rPr>
          <w:rFonts w:ascii="Arial" w:hAnsi="Arial" w:cs="Arial"/>
          <w:b/>
          <w:caps/>
          <w:sz w:val="25"/>
          <w:szCs w:val="25"/>
        </w:rPr>
        <w:t>E 2018</w:t>
      </w:r>
      <w:r w:rsidR="004B3D37" w:rsidRPr="00BE77F6">
        <w:rPr>
          <w:rFonts w:ascii="Arial" w:hAnsi="Arial" w:cs="Arial"/>
          <w:b/>
          <w:caps/>
          <w:sz w:val="25"/>
          <w:szCs w:val="25"/>
        </w:rPr>
        <w:t>.</w:t>
      </w:r>
    </w:p>
    <w:p w:rsidR="00A44984" w:rsidRPr="00BE77F6" w:rsidRDefault="00A44984" w:rsidP="00BE77F6">
      <w:pPr>
        <w:pStyle w:val="Corpodetexto"/>
        <w:spacing w:before="120" w:after="120"/>
        <w:ind w:left="2268"/>
        <w:rPr>
          <w:rFonts w:ascii="Arial" w:hAnsi="Arial" w:cs="Arial"/>
          <w:b/>
          <w:sz w:val="25"/>
          <w:szCs w:val="25"/>
        </w:rPr>
      </w:pPr>
    </w:p>
    <w:p w:rsidR="00397EEE" w:rsidRPr="00BE77F6" w:rsidRDefault="000D1F72" w:rsidP="00BE77F6">
      <w:pPr>
        <w:pStyle w:val="Corpodetexto"/>
        <w:spacing w:before="120" w:after="120"/>
        <w:ind w:left="2268"/>
        <w:rPr>
          <w:rFonts w:ascii="Arial" w:hAnsi="Arial" w:cs="Arial"/>
          <w:b/>
          <w:caps/>
          <w:sz w:val="25"/>
          <w:szCs w:val="25"/>
        </w:rPr>
      </w:pPr>
      <w:r w:rsidRPr="00BE77F6">
        <w:rPr>
          <w:rFonts w:ascii="Arial" w:hAnsi="Arial" w:cs="Arial"/>
          <w:b/>
          <w:sz w:val="25"/>
          <w:szCs w:val="25"/>
        </w:rPr>
        <w:t>DISPÕE SOBRE A CONCESSÃO DOS BENEFÍCIOS EVENTUAIS DA POLÍTICA MUNICIPAL DE ASSISTÊNCIA SOCIAL E DÁ OUTRAS PROVIDÊNCIAS</w:t>
      </w:r>
      <w:r w:rsidR="00397EEE" w:rsidRPr="00BE77F6">
        <w:rPr>
          <w:rFonts w:ascii="Arial" w:hAnsi="Arial" w:cs="Arial"/>
          <w:b/>
          <w:caps/>
          <w:sz w:val="25"/>
          <w:szCs w:val="25"/>
        </w:rPr>
        <w:t>.</w:t>
      </w:r>
    </w:p>
    <w:p w:rsidR="003F7BB5" w:rsidRPr="00BE77F6" w:rsidRDefault="003F7BB5" w:rsidP="00BE77F6">
      <w:pPr>
        <w:pStyle w:val="Corpodetexto"/>
        <w:spacing w:before="120" w:after="120"/>
        <w:ind w:left="2268"/>
        <w:rPr>
          <w:rFonts w:ascii="Arial" w:hAnsi="Arial" w:cs="Arial"/>
          <w:b/>
          <w:sz w:val="25"/>
          <w:szCs w:val="25"/>
          <w:lang w:eastAsia="pt-PT"/>
        </w:rPr>
      </w:pPr>
    </w:p>
    <w:p w:rsidR="004B3D37" w:rsidRPr="00BE77F6" w:rsidRDefault="004B3D37" w:rsidP="00BE77F6">
      <w:pPr>
        <w:spacing w:before="120" w:after="120" w:line="240" w:lineRule="auto"/>
        <w:ind w:firstLine="851"/>
        <w:jc w:val="both"/>
        <w:rPr>
          <w:rFonts w:ascii="Arial" w:hAnsi="Arial" w:cs="Arial"/>
          <w:sz w:val="25"/>
          <w:szCs w:val="25"/>
        </w:rPr>
      </w:pPr>
      <w:r w:rsidRPr="00BE77F6">
        <w:rPr>
          <w:rFonts w:ascii="Arial" w:hAnsi="Arial" w:cs="Arial"/>
          <w:b/>
          <w:sz w:val="25"/>
          <w:szCs w:val="25"/>
        </w:rPr>
        <w:t>O PREFEITO MUNICIPAL DE TIMBÓ GRANDE, ESTADO DE SANTA CATARINA</w:t>
      </w:r>
      <w:r w:rsidRPr="00BE77F6">
        <w:rPr>
          <w:rFonts w:ascii="Arial" w:hAnsi="Arial" w:cs="Arial"/>
          <w:sz w:val="25"/>
          <w:szCs w:val="25"/>
        </w:rPr>
        <w:t>, no uso de suas atribuições legais;</w:t>
      </w:r>
    </w:p>
    <w:p w:rsidR="004D68CC" w:rsidRPr="00BE77F6" w:rsidRDefault="004B3D37" w:rsidP="00BE77F6">
      <w:pPr>
        <w:spacing w:before="120" w:after="120" w:line="240" w:lineRule="auto"/>
        <w:ind w:firstLine="851"/>
        <w:jc w:val="both"/>
        <w:rPr>
          <w:rFonts w:ascii="Arial" w:hAnsi="Arial" w:cs="Arial"/>
          <w:sz w:val="25"/>
          <w:szCs w:val="25"/>
        </w:rPr>
      </w:pPr>
      <w:r w:rsidRPr="00BE77F6">
        <w:rPr>
          <w:rFonts w:ascii="Arial" w:hAnsi="Arial" w:cs="Arial"/>
          <w:sz w:val="25"/>
          <w:szCs w:val="25"/>
        </w:rPr>
        <w:t xml:space="preserve">Faço saber que a Câmara Municipal aprovou e eu sanciono e promulgo a presente Lei: </w:t>
      </w:r>
    </w:p>
    <w:p w:rsidR="000D1F72" w:rsidRPr="00BE77F6" w:rsidRDefault="000D1F72" w:rsidP="00BE77F6">
      <w:pPr>
        <w:spacing w:before="120" w:after="120" w:line="240" w:lineRule="auto"/>
        <w:ind w:firstLine="709"/>
        <w:jc w:val="both"/>
        <w:rPr>
          <w:rFonts w:ascii="Arial" w:hAnsi="Arial" w:cs="Arial"/>
          <w:color w:val="000000"/>
          <w:sz w:val="25"/>
          <w:szCs w:val="25"/>
          <w:shd w:val="clear" w:color="auto" w:fill="FFFFFF"/>
        </w:rPr>
      </w:pPr>
      <w:r w:rsidRPr="00BE77F6">
        <w:rPr>
          <w:rFonts w:ascii="Arial" w:hAnsi="Arial" w:cs="Arial"/>
          <w:bCs/>
          <w:color w:val="000000"/>
          <w:sz w:val="25"/>
          <w:szCs w:val="25"/>
        </w:rPr>
        <w:t>Art. 1º</w:t>
      </w:r>
      <w:r w:rsidRPr="00BE77F6">
        <w:rPr>
          <w:rFonts w:ascii="Arial" w:hAnsi="Arial" w:cs="Arial"/>
          <w:color w:val="000000"/>
          <w:sz w:val="25"/>
          <w:szCs w:val="25"/>
          <w:shd w:val="clear" w:color="auto" w:fill="FFFFFF"/>
        </w:rPr>
        <w:t> - Fica o Poder Executivo Municipal autorizado a conceder benefícios eventuais em favor de cidadãos que reconhecidamente necessitem, em conformidade com o art. 22 da Lei Federal nº 8.742, de 07 de dezembro de 1993 - </w:t>
      </w:r>
      <w:r w:rsidRPr="00BE77F6">
        <w:rPr>
          <w:rFonts w:ascii="Arial" w:hAnsi="Arial" w:cs="Arial"/>
          <w:color w:val="000000"/>
          <w:sz w:val="25"/>
          <w:szCs w:val="25"/>
        </w:rPr>
        <w:t>Lei Orgânica</w:t>
      </w:r>
      <w:r w:rsidRPr="00BE77F6">
        <w:rPr>
          <w:rFonts w:ascii="Arial" w:hAnsi="Arial" w:cs="Arial"/>
          <w:color w:val="000000"/>
          <w:sz w:val="25"/>
          <w:szCs w:val="25"/>
          <w:shd w:val="clear" w:color="auto" w:fill="FFFFFF"/>
        </w:rPr>
        <w:t> da Assistência Social - LOAS, alterada pela Lei Federal nº 12.435, de 06 de julho de 2011.</w:t>
      </w:r>
    </w:p>
    <w:p w:rsidR="000D1F72" w:rsidRPr="00BE77F6" w:rsidRDefault="000D1F72" w:rsidP="00BE77F6">
      <w:pPr>
        <w:spacing w:before="120" w:after="120" w:line="240" w:lineRule="auto"/>
        <w:ind w:firstLine="709"/>
        <w:jc w:val="both"/>
        <w:rPr>
          <w:rFonts w:ascii="Arial" w:hAnsi="Arial" w:cs="Arial"/>
          <w:sz w:val="25"/>
          <w:szCs w:val="25"/>
          <w:shd w:val="clear" w:color="auto" w:fill="FFFFFF"/>
        </w:rPr>
      </w:pPr>
      <w:r w:rsidRPr="00BE77F6">
        <w:rPr>
          <w:rFonts w:ascii="Arial" w:hAnsi="Arial" w:cs="Arial"/>
          <w:bCs/>
          <w:sz w:val="25"/>
          <w:szCs w:val="25"/>
        </w:rPr>
        <w:t>Art. 2º</w:t>
      </w:r>
      <w:r w:rsidRPr="00BE77F6">
        <w:rPr>
          <w:rFonts w:ascii="Arial" w:hAnsi="Arial" w:cs="Arial"/>
          <w:sz w:val="25"/>
          <w:szCs w:val="25"/>
          <w:shd w:val="clear" w:color="auto" w:fill="FFFFFF"/>
        </w:rPr>
        <w:t xml:space="preserve"> - </w:t>
      </w:r>
      <w:r w:rsidRPr="00BE77F6">
        <w:rPr>
          <w:rFonts w:ascii="Arial" w:hAnsi="Arial" w:cs="Arial"/>
          <w:color w:val="000000"/>
          <w:sz w:val="25"/>
          <w:szCs w:val="25"/>
          <w:shd w:val="clear" w:color="auto" w:fill="FFFFFF"/>
        </w:rPr>
        <w:t>Para fins desta lei o benefício eventual é uma modalidade de provisão de proteção social básica de</w:t>
      </w:r>
      <w:r w:rsidRPr="00BE77F6">
        <w:rPr>
          <w:rFonts w:ascii="Arial" w:hAnsi="Arial" w:cs="Arial"/>
          <w:sz w:val="25"/>
          <w:szCs w:val="25"/>
          <w:shd w:val="clear" w:color="auto" w:fill="FFFFFF"/>
        </w:rPr>
        <w:t xml:space="preserve"> caráter suplementar e temporário que integra organicamente as Garantias do Sistema Único de Assistência Social - SUAS, com fundamentação nos princípios de cidadania e nos direitos sociais e humanos.</w:t>
      </w:r>
    </w:p>
    <w:p w:rsidR="000D1F72" w:rsidRPr="00BE77F6" w:rsidRDefault="000D1F72" w:rsidP="00BE77F6">
      <w:pPr>
        <w:spacing w:before="120" w:after="120" w:line="240" w:lineRule="auto"/>
        <w:ind w:firstLine="709"/>
        <w:jc w:val="both"/>
        <w:rPr>
          <w:rFonts w:ascii="Arial" w:hAnsi="Arial" w:cs="Arial"/>
          <w:sz w:val="25"/>
          <w:szCs w:val="25"/>
          <w:shd w:val="clear" w:color="auto" w:fill="FFFFFF"/>
        </w:rPr>
      </w:pPr>
      <w:r w:rsidRPr="00BE77F6">
        <w:rPr>
          <w:rFonts w:ascii="Arial" w:hAnsi="Arial" w:cs="Arial"/>
          <w:bCs/>
          <w:sz w:val="25"/>
          <w:szCs w:val="25"/>
        </w:rPr>
        <w:t>Art. 3º</w:t>
      </w:r>
      <w:r w:rsidRPr="00BE77F6">
        <w:rPr>
          <w:rFonts w:ascii="Arial" w:hAnsi="Arial" w:cs="Arial"/>
          <w:sz w:val="25"/>
          <w:szCs w:val="25"/>
          <w:shd w:val="clear" w:color="auto" w:fill="FFFFFF"/>
        </w:rPr>
        <w:t>- O benefício eventual destina-se aos cidadãos e às famílias com impossibilidade de arcar por conta própria com o enfrentamento de contingências sociais, cuja ocorrência provoca riscos e fragiliza a manutenção do indivíduo, a unidade da família e a sobrevivência de seus membros.</w:t>
      </w:r>
    </w:p>
    <w:p w:rsidR="000D1F72" w:rsidRPr="00BE77F6" w:rsidRDefault="000D1F72" w:rsidP="00BE77F6">
      <w:pPr>
        <w:spacing w:before="120" w:after="120" w:line="240" w:lineRule="auto"/>
        <w:ind w:firstLine="709"/>
        <w:jc w:val="both"/>
        <w:rPr>
          <w:rFonts w:ascii="Arial" w:hAnsi="Arial" w:cs="Arial"/>
          <w:sz w:val="25"/>
          <w:szCs w:val="25"/>
          <w:shd w:val="clear" w:color="auto" w:fill="FFFFFF"/>
        </w:rPr>
      </w:pPr>
      <w:bookmarkStart w:id="0" w:name="artigo_4"/>
      <w:r w:rsidRPr="00BE77F6">
        <w:rPr>
          <w:rFonts w:ascii="Arial" w:hAnsi="Arial" w:cs="Arial"/>
          <w:bCs/>
          <w:sz w:val="25"/>
          <w:szCs w:val="25"/>
        </w:rPr>
        <w:t>Art. 4º</w:t>
      </w:r>
      <w:bookmarkEnd w:id="0"/>
      <w:r w:rsidRPr="00BE77F6">
        <w:rPr>
          <w:rFonts w:ascii="Arial" w:hAnsi="Arial" w:cs="Arial"/>
          <w:sz w:val="25"/>
          <w:szCs w:val="25"/>
          <w:shd w:val="clear" w:color="auto" w:fill="FFFFFF"/>
        </w:rPr>
        <w:t> - Os critérios para acesso aos benefícios eventuais serão os relacionados abaixo os quais deverão ser aprovados também por Resolução do Conselho Municipal de Assistência Social.</w:t>
      </w:r>
    </w:p>
    <w:p w:rsidR="000D1F72" w:rsidRPr="00BE77F6" w:rsidRDefault="000D1F72" w:rsidP="00BE77F6">
      <w:pPr>
        <w:spacing w:before="120" w:after="120" w:line="240" w:lineRule="auto"/>
        <w:ind w:firstLine="709"/>
        <w:jc w:val="both"/>
        <w:rPr>
          <w:rFonts w:ascii="Arial" w:hAnsi="Arial" w:cs="Arial"/>
          <w:sz w:val="25"/>
          <w:szCs w:val="25"/>
          <w:shd w:val="clear" w:color="auto" w:fill="FFFFFF"/>
        </w:rPr>
      </w:pPr>
      <w:r w:rsidRPr="00BE77F6">
        <w:rPr>
          <w:rFonts w:ascii="Arial" w:hAnsi="Arial" w:cs="Arial"/>
          <w:sz w:val="25"/>
          <w:szCs w:val="25"/>
          <w:shd w:val="clear" w:color="auto" w:fill="FFFFFF"/>
        </w:rPr>
        <w:t>I - Renda Mensal não superior a ½ salário mínimo per capta por unidade familiar;</w:t>
      </w:r>
    </w:p>
    <w:p w:rsidR="000D1F72" w:rsidRPr="00BE77F6" w:rsidRDefault="000D1F72" w:rsidP="00BE77F6">
      <w:pPr>
        <w:spacing w:before="120" w:after="120" w:line="240" w:lineRule="auto"/>
        <w:ind w:firstLine="709"/>
        <w:jc w:val="both"/>
        <w:rPr>
          <w:rFonts w:ascii="Arial" w:hAnsi="Arial" w:cs="Arial"/>
          <w:sz w:val="25"/>
          <w:szCs w:val="25"/>
          <w:shd w:val="clear" w:color="auto" w:fill="FFFFFF"/>
        </w:rPr>
      </w:pPr>
      <w:r w:rsidRPr="00BE77F6">
        <w:rPr>
          <w:rFonts w:ascii="Arial" w:hAnsi="Arial" w:cs="Arial"/>
          <w:sz w:val="25"/>
          <w:szCs w:val="25"/>
          <w:shd w:val="clear" w:color="auto" w:fill="FFFFFF"/>
        </w:rPr>
        <w:t>II - Ter domicílio eleitoral no município de Timbó Grande;</w:t>
      </w:r>
    </w:p>
    <w:p w:rsidR="000D1F72" w:rsidRPr="00BE77F6" w:rsidRDefault="000D1F72" w:rsidP="00BE77F6">
      <w:pPr>
        <w:spacing w:before="120" w:after="120" w:line="240" w:lineRule="auto"/>
        <w:ind w:firstLine="709"/>
        <w:jc w:val="both"/>
        <w:rPr>
          <w:rFonts w:ascii="Arial" w:hAnsi="Arial" w:cs="Arial"/>
          <w:sz w:val="25"/>
          <w:szCs w:val="25"/>
          <w:shd w:val="clear" w:color="auto" w:fill="FFFFFF"/>
        </w:rPr>
      </w:pPr>
      <w:r w:rsidRPr="00BE77F6">
        <w:rPr>
          <w:rFonts w:ascii="Arial" w:hAnsi="Arial" w:cs="Arial"/>
          <w:sz w:val="25"/>
          <w:szCs w:val="25"/>
          <w:shd w:val="clear" w:color="auto" w:fill="FFFFFF"/>
        </w:rPr>
        <w:t>III - Não possuir mais de 01 (um) imóvel urbano ou rural, neste caso, com área máxima de 30 (trinta) hectares e que lhe sirva de residência;</w:t>
      </w:r>
    </w:p>
    <w:p w:rsidR="000D1F72" w:rsidRPr="00BE77F6" w:rsidRDefault="000D1F72" w:rsidP="00BE77F6">
      <w:pPr>
        <w:spacing w:before="120" w:after="120" w:line="240" w:lineRule="auto"/>
        <w:ind w:firstLine="709"/>
        <w:jc w:val="both"/>
        <w:rPr>
          <w:rFonts w:ascii="Arial" w:hAnsi="Arial" w:cs="Arial"/>
          <w:sz w:val="25"/>
          <w:szCs w:val="25"/>
          <w:shd w:val="clear" w:color="auto" w:fill="FFFFFF"/>
        </w:rPr>
      </w:pPr>
      <w:r w:rsidRPr="00BE77F6">
        <w:rPr>
          <w:rFonts w:ascii="Arial" w:hAnsi="Arial" w:cs="Arial"/>
          <w:sz w:val="25"/>
          <w:szCs w:val="25"/>
          <w:shd w:val="clear" w:color="auto" w:fill="FFFFFF"/>
        </w:rPr>
        <w:t>IV - Não possuir outros bens com expressivo valor venal.</w:t>
      </w:r>
    </w:p>
    <w:p w:rsidR="000D1F72" w:rsidRPr="00BE77F6" w:rsidRDefault="000D1F72" w:rsidP="00BE77F6">
      <w:pPr>
        <w:spacing w:before="120" w:after="120" w:line="240" w:lineRule="auto"/>
        <w:jc w:val="both"/>
        <w:rPr>
          <w:rFonts w:ascii="Arial" w:hAnsi="Arial" w:cs="Arial"/>
          <w:color w:val="000000"/>
          <w:sz w:val="25"/>
          <w:szCs w:val="25"/>
          <w:shd w:val="clear" w:color="auto" w:fill="FFFFFF"/>
        </w:rPr>
      </w:pPr>
      <w:r w:rsidRPr="00BE77F6">
        <w:rPr>
          <w:rFonts w:ascii="Arial" w:hAnsi="Arial" w:cs="Arial"/>
          <w:color w:val="000000"/>
          <w:sz w:val="25"/>
          <w:szCs w:val="25"/>
          <w:shd w:val="clear" w:color="auto" w:fill="FFFFFF"/>
        </w:rPr>
        <w:tab/>
        <w:t>Parágrafo Primeiro - Não poderá acumular o mesmo benefício eventual há mais de um cidadão de uma mesma unidade familiar.</w:t>
      </w:r>
    </w:p>
    <w:p w:rsidR="00BE77F6" w:rsidRPr="00BE77F6" w:rsidRDefault="000D1F72" w:rsidP="00BE77F6">
      <w:pPr>
        <w:spacing w:before="120" w:after="120" w:line="240" w:lineRule="auto"/>
        <w:ind w:firstLine="709"/>
        <w:jc w:val="both"/>
        <w:rPr>
          <w:rFonts w:ascii="Arial" w:hAnsi="Arial" w:cs="Arial"/>
          <w:color w:val="000000"/>
          <w:sz w:val="25"/>
          <w:szCs w:val="25"/>
          <w:shd w:val="clear" w:color="auto" w:fill="FFFFFF"/>
        </w:rPr>
      </w:pPr>
      <w:r w:rsidRPr="00BE77F6">
        <w:rPr>
          <w:rFonts w:ascii="Arial" w:hAnsi="Arial" w:cs="Arial"/>
          <w:color w:val="000000"/>
          <w:sz w:val="25"/>
          <w:szCs w:val="25"/>
          <w:shd w:val="clear" w:color="auto" w:fill="FFFFFF"/>
        </w:rPr>
        <w:t xml:space="preserve">Parágrafo Segundo - Para concessão de quaisquer modalidade de benefício será realizado parecer técnico social ou parecer socioeconômico </w:t>
      </w:r>
      <w:proofErr w:type="spellStart"/>
      <w:r w:rsidRPr="00BE77F6">
        <w:rPr>
          <w:rFonts w:ascii="Arial" w:hAnsi="Arial" w:cs="Arial"/>
          <w:color w:val="000000"/>
          <w:sz w:val="25"/>
          <w:szCs w:val="25"/>
          <w:shd w:val="clear" w:color="auto" w:fill="FFFFFF"/>
        </w:rPr>
        <w:t>multireferencial</w:t>
      </w:r>
      <w:proofErr w:type="spellEnd"/>
      <w:r w:rsidRPr="00BE77F6">
        <w:rPr>
          <w:rFonts w:ascii="Arial" w:hAnsi="Arial" w:cs="Arial"/>
          <w:color w:val="000000"/>
          <w:sz w:val="25"/>
          <w:szCs w:val="25"/>
          <w:shd w:val="clear" w:color="auto" w:fill="FFFFFF"/>
        </w:rPr>
        <w:t xml:space="preserve"> (elaborado por técnico de nível superior diretamente vinculado a Política Municipal </w:t>
      </w:r>
      <w:r w:rsidRPr="00BE77F6">
        <w:rPr>
          <w:rFonts w:ascii="Arial" w:hAnsi="Arial" w:cs="Arial"/>
          <w:color w:val="000000"/>
          <w:sz w:val="25"/>
          <w:szCs w:val="25"/>
          <w:shd w:val="clear" w:color="auto" w:fill="FFFFFF"/>
        </w:rPr>
        <w:lastRenderedPageBreak/>
        <w:t>de Assistência Social, tais como: Psicólogo e Assistente Social), por profissional designado da própria Secretaria Municipal de Assistência Social e Habitação, observando-se prioritariamente os casos em que a família já é acompanhada nos programas, projetos ou serviços da Política de Assistência Social.</w:t>
      </w:r>
    </w:p>
    <w:p w:rsidR="000D1F72" w:rsidRPr="00BE77F6" w:rsidRDefault="000D1F72" w:rsidP="00BE77F6">
      <w:pPr>
        <w:spacing w:before="120" w:after="120" w:line="240" w:lineRule="auto"/>
        <w:ind w:firstLine="709"/>
        <w:jc w:val="both"/>
        <w:rPr>
          <w:rFonts w:ascii="Arial" w:hAnsi="Arial" w:cs="Arial"/>
          <w:color w:val="000000"/>
          <w:sz w:val="25"/>
          <w:szCs w:val="25"/>
          <w:shd w:val="clear" w:color="auto" w:fill="FFFFFF"/>
        </w:rPr>
      </w:pPr>
      <w:r w:rsidRPr="00BE77F6">
        <w:rPr>
          <w:rFonts w:ascii="Arial" w:hAnsi="Arial" w:cs="Arial"/>
          <w:sz w:val="25"/>
          <w:szCs w:val="25"/>
        </w:rPr>
        <w:t xml:space="preserve">Parágrafo Terceiro - Para concessão do benefício eventual de que trata esta Lei, a Secretaria de Assistência Social e Habitação, além do atendimento aos requisitos do caput do artigo 4º, deverá também analisar o grau de vulnerabilidade do cidadão beneficiado, haja vista a observação das múltiplas faces que compõe o conceito de vulnerabilidade e risco social. </w:t>
      </w:r>
    </w:p>
    <w:p w:rsidR="000D1F72" w:rsidRPr="00BE77F6" w:rsidRDefault="000D1F72" w:rsidP="00BE77F6">
      <w:pPr>
        <w:spacing w:before="120" w:after="120" w:line="240" w:lineRule="auto"/>
        <w:ind w:firstLine="851"/>
        <w:jc w:val="both"/>
        <w:rPr>
          <w:rFonts w:ascii="Arial" w:hAnsi="Arial" w:cs="Arial"/>
          <w:color w:val="000000"/>
          <w:sz w:val="25"/>
          <w:szCs w:val="25"/>
          <w:shd w:val="clear" w:color="auto" w:fill="FFFFFF"/>
        </w:rPr>
      </w:pPr>
      <w:r w:rsidRPr="00BE77F6">
        <w:rPr>
          <w:rFonts w:ascii="Arial" w:hAnsi="Arial" w:cs="Arial"/>
          <w:sz w:val="25"/>
          <w:szCs w:val="25"/>
          <w:shd w:val="clear" w:color="auto" w:fill="FFFFFF"/>
        </w:rPr>
        <w:t>Art. 5º - As modalidades de benefícios eventuais são:</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sz w:val="25"/>
          <w:szCs w:val="25"/>
          <w:shd w:val="clear" w:color="auto" w:fill="FFFFFF"/>
        </w:rPr>
        <w:t>I - Auxílio natalidade;</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sz w:val="25"/>
          <w:szCs w:val="25"/>
          <w:shd w:val="clear" w:color="auto" w:fill="FFFFFF"/>
        </w:rPr>
        <w:t>II - Auxílio alimentação;</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sz w:val="25"/>
          <w:szCs w:val="25"/>
          <w:shd w:val="clear" w:color="auto" w:fill="FFFFFF"/>
        </w:rPr>
        <w:t>III - Auxílio funeral;</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sz w:val="25"/>
          <w:szCs w:val="25"/>
          <w:shd w:val="clear" w:color="auto" w:fill="FFFFFF"/>
        </w:rPr>
        <w:t>IV - Isenção de Taxas para Documentação.</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sz w:val="25"/>
          <w:szCs w:val="25"/>
          <w:shd w:val="clear" w:color="auto" w:fill="FFFFFF"/>
        </w:rPr>
        <w:t>V - Outros benefícios eventuais para atender necessidades advindas de situações de vulnerabilidade temporária.</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bCs/>
          <w:sz w:val="25"/>
          <w:szCs w:val="25"/>
        </w:rPr>
        <w:t xml:space="preserve">Art. 6º - </w:t>
      </w:r>
      <w:r w:rsidRPr="00BE77F6">
        <w:rPr>
          <w:rFonts w:ascii="Arial" w:hAnsi="Arial" w:cs="Arial"/>
          <w:sz w:val="25"/>
          <w:szCs w:val="25"/>
          <w:shd w:val="clear" w:color="auto" w:fill="FFFFFF"/>
        </w:rPr>
        <w:t xml:space="preserve">O benefício eventual, na forma de auxílio natalidade, constitui-se em uma prestação temporária não contributiva, de assistência social, em bens de consumo e serviços, para reduzir a vulnerabilidade provocada por nascimento de membro da família, no valor </w:t>
      </w:r>
      <w:r w:rsidRPr="00BE77F6">
        <w:rPr>
          <w:rFonts w:ascii="Arial" w:hAnsi="Arial" w:cs="Arial"/>
          <w:color w:val="000000"/>
          <w:sz w:val="25"/>
          <w:szCs w:val="25"/>
          <w:shd w:val="clear" w:color="auto" w:fill="FFFFFF"/>
        </w:rPr>
        <w:t>de 15%</w:t>
      </w:r>
      <w:r w:rsidRPr="00BE77F6">
        <w:rPr>
          <w:rFonts w:ascii="Arial" w:hAnsi="Arial" w:cs="Arial"/>
          <w:sz w:val="25"/>
          <w:szCs w:val="25"/>
          <w:shd w:val="clear" w:color="auto" w:fill="FFFFFF"/>
        </w:rPr>
        <w:t xml:space="preserve"> do salário mínimo vigente.</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color w:val="000000"/>
          <w:sz w:val="25"/>
          <w:szCs w:val="25"/>
          <w:shd w:val="clear" w:color="auto" w:fill="FFFFFF"/>
        </w:rPr>
        <w:t>Parágrafo Primeiro</w:t>
      </w:r>
      <w:r w:rsidR="00BE77F6" w:rsidRPr="00BE77F6">
        <w:rPr>
          <w:rFonts w:ascii="Arial" w:hAnsi="Arial" w:cs="Arial"/>
          <w:color w:val="000000"/>
          <w:sz w:val="25"/>
          <w:szCs w:val="25"/>
          <w:shd w:val="clear" w:color="auto" w:fill="FFFFFF"/>
        </w:rPr>
        <w:t xml:space="preserve"> </w:t>
      </w:r>
      <w:r w:rsidRPr="00BE77F6">
        <w:rPr>
          <w:rFonts w:ascii="Arial" w:hAnsi="Arial" w:cs="Arial"/>
          <w:sz w:val="25"/>
          <w:szCs w:val="25"/>
          <w:shd w:val="clear" w:color="auto" w:fill="FFFFFF"/>
        </w:rPr>
        <w:t>- O valor supracitado consiste na aquisição de bens de consumo para o enxoval do recém-nascido, incluindo itens de vestuário, utensílios para alimentação e de higiene, observada a qualidade que garanta a dignidade e o respeito à família beneficiária.</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color w:val="000000"/>
          <w:sz w:val="25"/>
          <w:szCs w:val="25"/>
          <w:shd w:val="clear" w:color="auto" w:fill="FFFFFF"/>
        </w:rPr>
        <w:t>Parágrafo Segundo</w:t>
      </w:r>
      <w:r w:rsidRPr="00BE77F6">
        <w:rPr>
          <w:rFonts w:ascii="Arial" w:hAnsi="Arial" w:cs="Arial"/>
          <w:sz w:val="25"/>
          <w:szCs w:val="25"/>
          <w:shd w:val="clear" w:color="auto" w:fill="FFFFFF"/>
        </w:rPr>
        <w:t xml:space="preserve"> - O requerimento do auxílio natalidade deve ser realizado até 30 (trinta) dias após o nascimento e forne</w:t>
      </w:r>
      <w:r w:rsidRPr="00BE77F6">
        <w:rPr>
          <w:rFonts w:ascii="Arial" w:hAnsi="Arial" w:cs="Arial"/>
          <w:color w:val="000000"/>
          <w:sz w:val="25"/>
          <w:szCs w:val="25"/>
          <w:shd w:val="clear" w:color="auto" w:fill="FFFFFF"/>
        </w:rPr>
        <w:t xml:space="preserve">cido o auxílio em </w:t>
      </w:r>
      <w:r w:rsidRPr="00BE77F6">
        <w:rPr>
          <w:rFonts w:ascii="Arial" w:hAnsi="Arial" w:cs="Arial"/>
          <w:sz w:val="25"/>
          <w:szCs w:val="25"/>
          <w:shd w:val="clear" w:color="auto" w:fill="FFFFFF"/>
        </w:rPr>
        <w:t>até 30 (trinta) dias após o requerimento.</w:t>
      </w:r>
    </w:p>
    <w:p w:rsidR="000D1F72" w:rsidRPr="00BE77F6" w:rsidRDefault="000D1F72" w:rsidP="00BE77F6">
      <w:pPr>
        <w:spacing w:before="120" w:after="120" w:line="240" w:lineRule="auto"/>
        <w:ind w:firstLine="851"/>
        <w:jc w:val="both"/>
        <w:rPr>
          <w:rFonts w:ascii="Arial" w:hAnsi="Arial" w:cs="Arial"/>
          <w:color w:val="000000"/>
          <w:sz w:val="25"/>
          <w:szCs w:val="25"/>
          <w:shd w:val="clear" w:color="auto" w:fill="FFFFFF"/>
        </w:rPr>
      </w:pPr>
      <w:r w:rsidRPr="00BE77F6">
        <w:rPr>
          <w:rFonts w:ascii="Arial" w:hAnsi="Arial" w:cs="Arial"/>
          <w:color w:val="000000"/>
          <w:sz w:val="25"/>
          <w:szCs w:val="25"/>
          <w:shd w:val="clear" w:color="auto" w:fill="FFFFFF"/>
        </w:rPr>
        <w:t>Parágrafo Terceiro - O auxilio natalidade é destinado à família e deverá alcançar, preferencialmente:</w:t>
      </w:r>
    </w:p>
    <w:p w:rsidR="000D1F72" w:rsidRPr="00BE77F6" w:rsidRDefault="000D1F72" w:rsidP="00BE77F6">
      <w:pPr>
        <w:spacing w:before="120" w:after="120" w:line="240" w:lineRule="auto"/>
        <w:ind w:firstLine="851"/>
        <w:jc w:val="both"/>
        <w:rPr>
          <w:rFonts w:ascii="Arial" w:hAnsi="Arial" w:cs="Arial"/>
          <w:color w:val="000000"/>
          <w:sz w:val="25"/>
          <w:szCs w:val="25"/>
          <w:shd w:val="clear" w:color="auto" w:fill="FFFFFF"/>
        </w:rPr>
      </w:pPr>
      <w:r w:rsidRPr="00BE77F6">
        <w:rPr>
          <w:rFonts w:ascii="Arial" w:hAnsi="Arial" w:cs="Arial"/>
          <w:color w:val="000000"/>
          <w:sz w:val="25"/>
          <w:szCs w:val="25"/>
          <w:shd w:val="clear" w:color="auto" w:fill="FFFFFF"/>
        </w:rPr>
        <w:t>I - Atenções necessárias ao nascituro;</w:t>
      </w:r>
    </w:p>
    <w:p w:rsidR="000D1F72" w:rsidRPr="00BE77F6" w:rsidRDefault="000D1F72" w:rsidP="00BE77F6">
      <w:pPr>
        <w:spacing w:before="120" w:after="120" w:line="240" w:lineRule="auto"/>
        <w:ind w:firstLine="851"/>
        <w:jc w:val="both"/>
        <w:rPr>
          <w:rFonts w:ascii="Arial" w:hAnsi="Arial" w:cs="Arial"/>
          <w:color w:val="000000"/>
          <w:sz w:val="25"/>
          <w:szCs w:val="25"/>
          <w:shd w:val="clear" w:color="auto" w:fill="FFFFFF"/>
        </w:rPr>
      </w:pPr>
      <w:r w:rsidRPr="00BE77F6">
        <w:rPr>
          <w:rFonts w:ascii="Arial" w:hAnsi="Arial" w:cs="Arial"/>
          <w:color w:val="000000"/>
          <w:sz w:val="25"/>
          <w:szCs w:val="25"/>
          <w:shd w:val="clear" w:color="auto" w:fill="FFFFFF"/>
        </w:rPr>
        <w:t>II - Apoio à família no caso de morte da mãe e outras providências.</w:t>
      </w:r>
      <w:bookmarkStart w:id="1" w:name="artigo_7"/>
    </w:p>
    <w:p w:rsidR="000D1F72" w:rsidRPr="00BE77F6" w:rsidRDefault="000D1F72" w:rsidP="00BE77F6">
      <w:pPr>
        <w:spacing w:before="120" w:after="120" w:line="240" w:lineRule="auto"/>
        <w:ind w:firstLine="851"/>
        <w:jc w:val="both"/>
        <w:rPr>
          <w:rFonts w:ascii="Arial" w:hAnsi="Arial" w:cs="Arial"/>
          <w:color w:val="000000"/>
          <w:sz w:val="25"/>
          <w:szCs w:val="25"/>
          <w:shd w:val="clear" w:color="auto" w:fill="FFFFFF"/>
        </w:rPr>
      </w:pPr>
      <w:r w:rsidRPr="00BE77F6">
        <w:rPr>
          <w:rFonts w:ascii="Arial" w:hAnsi="Arial" w:cs="Arial"/>
          <w:bCs/>
          <w:color w:val="000000"/>
          <w:sz w:val="25"/>
          <w:szCs w:val="25"/>
        </w:rPr>
        <w:t>Art. 7º</w:t>
      </w:r>
      <w:bookmarkEnd w:id="1"/>
      <w:r w:rsidRPr="00BE77F6">
        <w:rPr>
          <w:rFonts w:ascii="Arial" w:hAnsi="Arial" w:cs="Arial"/>
          <w:color w:val="000000"/>
          <w:sz w:val="25"/>
          <w:szCs w:val="25"/>
          <w:shd w:val="clear" w:color="auto" w:fill="FFFFFF"/>
        </w:rPr>
        <w:t> - O benefício eventual na forma de auxilio alimentação consiste em uma prestação temporária não contributiva, de assistência social, em bens de consumo para reduzir vulnerabilidade provocada pela dificuldade de acesso, por parte dos beneficiários, aos alimentos básicos, necessários à sobrevivência da pessoa humana, no valor correspondente a 15% do salário mínimo vigente.</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bookmarkStart w:id="2" w:name="artigo_8"/>
      <w:r w:rsidRPr="00BE77F6">
        <w:rPr>
          <w:rFonts w:ascii="Arial" w:hAnsi="Arial" w:cs="Arial"/>
          <w:bCs/>
          <w:sz w:val="25"/>
          <w:szCs w:val="25"/>
        </w:rPr>
        <w:lastRenderedPageBreak/>
        <w:t>Art. 8º</w:t>
      </w:r>
      <w:bookmarkEnd w:id="2"/>
      <w:r w:rsidRPr="00BE77F6">
        <w:rPr>
          <w:rFonts w:ascii="Arial" w:hAnsi="Arial" w:cs="Arial"/>
          <w:bCs/>
          <w:sz w:val="25"/>
          <w:szCs w:val="25"/>
        </w:rPr>
        <w:t xml:space="preserve"> -</w:t>
      </w:r>
      <w:r w:rsidRPr="00BE77F6">
        <w:rPr>
          <w:rFonts w:ascii="Arial" w:hAnsi="Arial" w:cs="Arial"/>
          <w:sz w:val="25"/>
          <w:szCs w:val="25"/>
          <w:shd w:val="clear" w:color="auto" w:fill="FFFFFF"/>
        </w:rPr>
        <w:t> O benefício eventual, na forma de auxilio funeral, constitui-se em uma prestação temporária não contributiva, de assistência social, em bens de consumo ou serviços, para reduzir vulnerabilidade provocada por morte de membro da família.</w:t>
      </w:r>
      <w:bookmarkStart w:id="3" w:name="artigo_9"/>
    </w:p>
    <w:p w:rsidR="000D1F72" w:rsidRPr="00BE77F6" w:rsidRDefault="000D1F72" w:rsidP="00BE77F6">
      <w:pPr>
        <w:spacing w:before="120" w:after="120" w:line="240" w:lineRule="auto"/>
        <w:ind w:firstLine="851"/>
        <w:jc w:val="both"/>
        <w:rPr>
          <w:rFonts w:ascii="Arial" w:hAnsi="Arial" w:cs="Arial"/>
          <w:color w:val="000000"/>
          <w:sz w:val="25"/>
          <w:szCs w:val="25"/>
          <w:shd w:val="clear" w:color="auto" w:fill="FFFFFF"/>
        </w:rPr>
      </w:pPr>
      <w:r w:rsidRPr="00BE77F6">
        <w:rPr>
          <w:rFonts w:ascii="Arial" w:hAnsi="Arial" w:cs="Arial"/>
          <w:bCs/>
          <w:color w:val="000000"/>
          <w:sz w:val="25"/>
          <w:szCs w:val="25"/>
        </w:rPr>
        <w:t>Art. 9º</w:t>
      </w:r>
      <w:bookmarkEnd w:id="3"/>
      <w:r w:rsidRPr="00BE77F6">
        <w:rPr>
          <w:rFonts w:ascii="Arial" w:hAnsi="Arial" w:cs="Arial"/>
          <w:color w:val="000000"/>
          <w:sz w:val="25"/>
          <w:szCs w:val="25"/>
          <w:shd w:val="clear" w:color="auto" w:fill="FFFFFF"/>
        </w:rPr>
        <w:t> - O auxílio funeral constituirá no fornecimento do valor de 50% do salário mínimo vigente para auxílio nas despesas do funeral.</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sz w:val="25"/>
          <w:szCs w:val="25"/>
          <w:shd w:val="clear" w:color="auto" w:fill="FFFFFF"/>
        </w:rPr>
        <w:t>Parágrafo Único - O requerimento do auxílio funeral deverá ser realizado até 30 dias após o óbito. Para a concessão do benefício será necessária comprovação do falecimento, por meio da apresentação de certidão de óbito.</w:t>
      </w:r>
    </w:p>
    <w:p w:rsidR="000D1F72" w:rsidRPr="00BE77F6" w:rsidRDefault="000D1F72" w:rsidP="00BE77F6">
      <w:pPr>
        <w:spacing w:before="120" w:after="120" w:line="240" w:lineRule="auto"/>
        <w:ind w:firstLine="851"/>
        <w:jc w:val="both"/>
        <w:rPr>
          <w:rFonts w:ascii="Arial" w:hAnsi="Arial" w:cs="Arial"/>
          <w:color w:val="000000"/>
          <w:sz w:val="25"/>
          <w:szCs w:val="25"/>
          <w:shd w:val="clear" w:color="auto" w:fill="FFFFFF"/>
        </w:rPr>
      </w:pPr>
      <w:bookmarkStart w:id="4" w:name="artigo_10"/>
      <w:r w:rsidRPr="00BE77F6">
        <w:rPr>
          <w:rFonts w:ascii="Arial" w:hAnsi="Arial" w:cs="Arial"/>
          <w:bCs/>
          <w:color w:val="000000"/>
          <w:sz w:val="25"/>
          <w:szCs w:val="25"/>
        </w:rPr>
        <w:t>Art. 10</w:t>
      </w:r>
      <w:bookmarkEnd w:id="4"/>
      <w:r w:rsidRPr="00BE77F6">
        <w:rPr>
          <w:rFonts w:ascii="Arial" w:hAnsi="Arial" w:cs="Arial"/>
          <w:bCs/>
          <w:color w:val="000000"/>
          <w:sz w:val="25"/>
          <w:szCs w:val="25"/>
        </w:rPr>
        <w:t>º -</w:t>
      </w:r>
      <w:r w:rsidRPr="00BE77F6">
        <w:rPr>
          <w:rFonts w:ascii="Arial" w:hAnsi="Arial" w:cs="Arial"/>
          <w:color w:val="000000"/>
          <w:sz w:val="25"/>
          <w:szCs w:val="25"/>
          <w:shd w:val="clear" w:color="auto" w:fill="FFFFFF"/>
        </w:rPr>
        <w:t> O benefício eventual na forma de isenção de taxas para documentação consiste na emissão de declaração de hipossuficiência, para que os usuários obtenham a isenção das taxas referentes à aquisição de segunda via de certidão de nascimento</w:t>
      </w:r>
      <w:bookmarkStart w:id="5" w:name="artigo_11"/>
      <w:r w:rsidRPr="00BE77F6">
        <w:rPr>
          <w:rFonts w:ascii="Arial" w:hAnsi="Arial" w:cs="Arial"/>
          <w:color w:val="000000"/>
          <w:sz w:val="25"/>
          <w:szCs w:val="25"/>
          <w:shd w:val="clear" w:color="auto" w:fill="FFFFFF"/>
        </w:rPr>
        <w:t xml:space="preserve"> e/ou carteira de identidade.</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bCs/>
          <w:sz w:val="25"/>
          <w:szCs w:val="25"/>
        </w:rPr>
        <w:t>Art. 11</w:t>
      </w:r>
      <w:bookmarkEnd w:id="5"/>
      <w:r w:rsidRPr="00BE77F6">
        <w:rPr>
          <w:rFonts w:ascii="Arial" w:hAnsi="Arial" w:cs="Arial"/>
          <w:sz w:val="25"/>
          <w:szCs w:val="25"/>
          <w:shd w:val="clear" w:color="auto" w:fill="FFFFFF"/>
        </w:rPr>
        <w:t> - Quanto a outros benefícios eventuais para atender necessidades advindas de situações de vulnerabilidade temporária, entende-se as ações emergenciais, de caráter transitório, de destinação de bens materiais para casos de vulnerabilidade social, com a finalidade de atender às vítimas de calamidades, ou para enfrentar contingências, de modo a reconstruir a autonomia destas.</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color w:val="000000"/>
          <w:sz w:val="25"/>
          <w:szCs w:val="25"/>
          <w:shd w:val="clear" w:color="auto" w:fill="FFFFFF"/>
        </w:rPr>
        <w:t>Parágrafo Primeiro - Consiste no benefício supracitado, também, o</w:t>
      </w:r>
      <w:r w:rsidRPr="00BE77F6">
        <w:rPr>
          <w:rFonts w:ascii="Arial" w:hAnsi="Arial" w:cs="Arial"/>
          <w:sz w:val="25"/>
          <w:szCs w:val="25"/>
          <w:shd w:val="clear" w:color="auto" w:fill="FFFFFF"/>
        </w:rPr>
        <w:t xml:space="preserve"> aluguel social, que corresponderá ao pagamento do valor de até 35% do salário mínimo vigente, pelo prazo máximo de 3 (três) meses. </w:t>
      </w:r>
    </w:p>
    <w:p w:rsidR="000D1F72" w:rsidRPr="00BE77F6" w:rsidRDefault="000D1F72" w:rsidP="00BE77F6">
      <w:pPr>
        <w:spacing w:before="120" w:after="120" w:line="240" w:lineRule="auto"/>
        <w:ind w:firstLine="851"/>
        <w:jc w:val="both"/>
        <w:rPr>
          <w:rFonts w:ascii="Arial" w:hAnsi="Arial" w:cs="Arial"/>
          <w:color w:val="000000"/>
          <w:sz w:val="25"/>
          <w:szCs w:val="25"/>
          <w:shd w:val="clear" w:color="auto" w:fill="FFFFFF"/>
        </w:rPr>
      </w:pPr>
      <w:r w:rsidRPr="00BE77F6">
        <w:rPr>
          <w:rFonts w:ascii="Arial" w:hAnsi="Arial" w:cs="Arial"/>
          <w:color w:val="000000"/>
          <w:sz w:val="25"/>
          <w:szCs w:val="25"/>
          <w:shd w:val="clear" w:color="auto" w:fill="FFFFFF"/>
        </w:rPr>
        <w:t>Parágrafo Segundo -</w:t>
      </w:r>
      <w:r w:rsidR="00BE77F6" w:rsidRPr="00BE77F6">
        <w:rPr>
          <w:rFonts w:ascii="Arial" w:hAnsi="Arial" w:cs="Arial"/>
          <w:color w:val="000000"/>
          <w:sz w:val="25"/>
          <w:szCs w:val="25"/>
          <w:shd w:val="clear" w:color="auto" w:fill="FFFFFF"/>
        </w:rPr>
        <w:t xml:space="preserve"> </w:t>
      </w:r>
      <w:r w:rsidRPr="00BE77F6">
        <w:rPr>
          <w:rFonts w:ascii="Arial" w:hAnsi="Arial" w:cs="Arial"/>
          <w:color w:val="000000"/>
          <w:sz w:val="25"/>
          <w:szCs w:val="25"/>
          <w:shd w:val="clear" w:color="auto" w:fill="FFFFFF"/>
        </w:rPr>
        <w:t xml:space="preserve">Para concessão do benefício serão observados diretrizes constantes em Parágrafo Único do Art. 4º desta Lei, inferindo-se igualmente ao técnico responsável a contratação do imóvel. </w:t>
      </w:r>
      <w:bookmarkStart w:id="6" w:name="artigo_12"/>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bCs/>
          <w:sz w:val="25"/>
          <w:szCs w:val="25"/>
        </w:rPr>
        <w:t>Art. 12</w:t>
      </w:r>
      <w:bookmarkEnd w:id="6"/>
      <w:r w:rsidRPr="00BE77F6">
        <w:rPr>
          <w:rFonts w:ascii="Arial" w:hAnsi="Arial" w:cs="Arial"/>
          <w:sz w:val="25"/>
          <w:szCs w:val="25"/>
          <w:shd w:val="clear" w:color="auto" w:fill="FFFFFF"/>
        </w:rPr>
        <w:t> - As provisões relacionadas a programas, projetos, serviços e benefícios afetos ao campo da saúde, educação e demais políticas setoriais, não se incluem nas condições de benefícios eventuais da Assistência Social.</w:t>
      </w:r>
      <w:bookmarkStart w:id="7" w:name="artigo_13"/>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bCs/>
          <w:sz w:val="25"/>
          <w:szCs w:val="25"/>
        </w:rPr>
        <w:t>Art. 13</w:t>
      </w:r>
      <w:bookmarkEnd w:id="7"/>
      <w:r w:rsidRPr="00BE77F6">
        <w:rPr>
          <w:rFonts w:ascii="Arial" w:hAnsi="Arial" w:cs="Arial"/>
          <w:sz w:val="25"/>
          <w:szCs w:val="25"/>
          <w:shd w:val="clear" w:color="auto" w:fill="FFFFFF"/>
        </w:rPr>
        <w:t> - Caberá ao órgão gestor da Política de Assistência Social do município de Timbó Grande:</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sz w:val="25"/>
          <w:szCs w:val="25"/>
          <w:shd w:val="clear" w:color="auto" w:fill="FFFFFF"/>
        </w:rPr>
        <w:t>I - A coordenação geral, a operacionalização, o acompanhamento, a avaliação da prestação dos benefícios eventuais, bem como seu financiamento;</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sz w:val="25"/>
          <w:szCs w:val="25"/>
          <w:shd w:val="clear" w:color="auto" w:fill="FFFFFF"/>
        </w:rPr>
        <w:t>II - A realização de diagnóstico social e monitoramento da demanda, conforme as Diretrizes do Plano Plurianual de Assistência Social vigente, para implementação da concessão dos benefícios eventuais de forma integrada com os demais serviços de Assistência;</w:t>
      </w:r>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sz w:val="25"/>
          <w:szCs w:val="25"/>
          <w:shd w:val="clear" w:color="auto" w:fill="FFFFFF"/>
        </w:rPr>
        <w:t>III - Expedir as instruções e instituir formulários e modelos de documentos necessários à operacionalização dos benefícios eventuais.</w:t>
      </w:r>
    </w:p>
    <w:p w:rsidR="000D1F72" w:rsidRPr="00BE77F6" w:rsidRDefault="000D1F72" w:rsidP="00BE77F6">
      <w:pPr>
        <w:spacing w:before="120" w:after="120" w:line="240" w:lineRule="auto"/>
        <w:ind w:firstLine="851"/>
        <w:jc w:val="both"/>
        <w:rPr>
          <w:rFonts w:ascii="Arial" w:hAnsi="Arial" w:cs="Arial"/>
          <w:color w:val="000000"/>
          <w:sz w:val="25"/>
          <w:szCs w:val="25"/>
          <w:shd w:val="clear" w:color="auto" w:fill="FFFFFF"/>
        </w:rPr>
      </w:pPr>
      <w:r w:rsidRPr="00BE77F6">
        <w:rPr>
          <w:rFonts w:ascii="Arial" w:hAnsi="Arial" w:cs="Arial"/>
          <w:sz w:val="25"/>
          <w:szCs w:val="25"/>
          <w:shd w:val="clear" w:color="auto" w:fill="FFFFFF"/>
        </w:rPr>
        <w:t>Parágrafo Único - O órgão gestor da Política de Assistência Social deverá encaminhar relatórios</w:t>
      </w:r>
      <w:r w:rsidRPr="00BE77F6">
        <w:rPr>
          <w:rFonts w:ascii="Arial" w:hAnsi="Arial" w:cs="Arial"/>
          <w:color w:val="000000"/>
          <w:sz w:val="25"/>
          <w:szCs w:val="25"/>
          <w:shd w:val="clear" w:color="auto" w:fill="FFFFFF"/>
        </w:rPr>
        <w:t xml:space="preserve"> </w:t>
      </w:r>
      <w:proofErr w:type="spellStart"/>
      <w:r w:rsidRPr="00BE77F6">
        <w:rPr>
          <w:rFonts w:ascii="Arial" w:hAnsi="Arial" w:cs="Arial"/>
          <w:color w:val="000000"/>
          <w:sz w:val="25"/>
          <w:szCs w:val="25"/>
          <w:shd w:val="clear" w:color="auto" w:fill="FFFFFF"/>
        </w:rPr>
        <w:t>semestral</w:t>
      </w:r>
      <w:r w:rsidRPr="00BE77F6">
        <w:rPr>
          <w:rFonts w:ascii="Arial" w:hAnsi="Arial" w:cs="Arial"/>
          <w:sz w:val="25"/>
          <w:szCs w:val="25"/>
          <w:shd w:val="clear" w:color="auto" w:fill="FFFFFF"/>
        </w:rPr>
        <w:t>destes</w:t>
      </w:r>
      <w:proofErr w:type="spellEnd"/>
      <w:r w:rsidRPr="00BE77F6">
        <w:rPr>
          <w:rFonts w:ascii="Arial" w:hAnsi="Arial" w:cs="Arial"/>
          <w:sz w:val="25"/>
          <w:szCs w:val="25"/>
          <w:shd w:val="clear" w:color="auto" w:fill="FFFFFF"/>
        </w:rPr>
        <w:t xml:space="preserve"> serviços, </w:t>
      </w:r>
      <w:r w:rsidRPr="00BE77F6">
        <w:rPr>
          <w:rFonts w:ascii="Arial" w:hAnsi="Arial" w:cs="Arial"/>
          <w:color w:val="000000"/>
          <w:sz w:val="25"/>
          <w:szCs w:val="25"/>
          <w:shd w:val="clear" w:color="auto" w:fill="FFFFFF"/>
        </w:rPr>
        <w:t>ou quando solicitados, ao Conselho Municipal de Assistência Social.</w:t>
      </w:r>
      <w:bookmarkStart w:id="8" w:name="artigo_14"/>
    </w:p>
    <w:p w:rsidR="000D1F72" w:rsidRPr="00BE77F6" w:rsidRDefault="000D1F72" w:rsidP="00BE77F6">
      <w:pPr>
        <w:spacing w:before="120" w:after="120" w:line="240" w:lineRule="auto"/>
        <w:ind w:firstLine="851"/>
        <w:jc w:val="both"/>
        <w:rPr>
          <w:rFonts w:ascii="Arial" w:hAnsi="Arial" w:cs="Arial"/>
          <w:sz w:val="25"/>
          <w:szCs w:val="25"/>
          <w:shd w:val="clear" w:color="auto" w:fill="FFFFFF"/>
        </w:rPr>
      </w:pPr>
      <w:r w:rsidRPr="00BE77F6">
        <w:rPr>
          <w:rFonts w:ascii="Arial" w:hAnsi="Arial" w:cs="Arial"/>
          <w:bCs/>
          <w:sz w:val="25"/>
          <w:szCs w:val="25"/>
        </w:rPr>
        <w:lastRenderedPageBreak/>
        <w:t>Art. 14</w:t>
      </w:r>
      <w:bookmarkEnd w:id="8"/>
      <w:r w:rsidRPr="00BE77F6">
        <w:rPr>
          <w:rFonts w:ascii="Arial" w:hAnsi="Arial" w:cs="Arial"/>
          <w:sz w:val="25"/>
          <w:szCs w:val="25"/>
          <w:shd w:val="clear" w:color="auto" w:fill="FFFFFF"/>
        </w:rPr>
        <w:t xml:space="preserve"> - Os recursos para garantir a execução desta Lei, serão oriundos de dotações especificas constantes no Orçamento.</w:t>
      </w:r>
      <w:bookmarkStart w:id="9" w:name="artigo_15"/>
    </w:p>
    <w:p w:rsidR="000D1F72" w:rsidRPr="00BE77F6" w:rsidRDefault="000D1F72" w:rsidP="00BE77F6">
      <w:pPr>
        <w:spacing w:before="120" w:after="120" w:line="240" w:lineRule="auto"/>
        <w:ind w:firstLine="851"/>
        <w:jc w:val="both"/>
        <w:rPr>
          <w:rFonts w:ascii="Arial" w:hAnsi="Arial" w:cs="Arial"/>
          <w:color w:val="FF0000"/>
          <w:sz w:val="25"/>
          <w:szCs w:val="25"/>
          <w:shd w:val="clear" w:color="auto" w:fill="FFFFFF"/>
        </w:rPr>
      </w:pPr>
      <w:r w:rsidRPr="00BE77F6">
        <w:rPr>
          <w:rFonts w:ascii="Arial" w:hAnsi="Arial" w:cs="Arial"/>
          <w:bCs/>
          <w:sz w:val="25"/>
          <w:szCs w:val="25"/>
        </w:rPr>
        <w:t>Art. 15</w:t>
      </w:r>
      <w:bookmarkEnd w:id="9"/>
      <w:r w:rsidRPr="00BE77F6">
        <w:rPr>
          <w:rFonts w:ascii="Arial" w:hAnsi="Arial" w:cs="Arial"/>
          <w:sz w:val="25"/>
          <w:szCs w:val="25"/>
          <w:shd w:val="clear" w:color="auto" w:fill="FFFFFF"/>
        </w:rPr>
        <w:t xml:space="preserve"> - Esta lei entra em vigor na data de sua publicação, revogadas as disposições em contrário, </w:t>
      </w:r>
      <w:r w:rsidRPr="00BE77F6">
        <w:rPr>
          <w:rFonts w:ascii="Arial" w:hAnsi="Arial" w:cs="Arial"/>
          <w:color w:val="000000"/>
          <w:sz w:val="25"/>
          <w:szCs w:val="25"/>
          <w:shd w:val="clear" w:color="auto" w:fill="FFFFFF"/>
        </w:rPr>
        <w:t>em especial a Lei 778/2010, de 18 de maio de 2010.</w:t>
      </w:r>
    </w:p>
    <w:p w:rsidR="004B3D37" w:rsidRPr="00BE77F6" w:rsidRDefault="00252448" w:rsidP="00BE77F6">
      <w:pPr>
        <w:pStyle w:val="Corpodetexto"/>
        <w:spacing w:before="120" w:after="120"/>
        <w:ind w:firstLine="851"/>
        <w:rPr>
          <w:rFonts w:ascii="Arial" w:hAnsi="Arial" w:cs="Arial"/>
          <w:sz w:val="25"/>
          <w:szCs w:val="25"/>
        </w:rPr>
      </w:pPr>
      <w:r w:rsidRPr="00BE77F6">
        <w:rPr>
          <w:rFonts w:ascii="Arial" w:hAnsi="Arial" w:cs="Arial"/>
          <w:sz w:val="25"/>
          <w:szCs w:val="25"/>
        </w:rPr>
        <w:t xml:space="preserve">Timbó Grande, </w:t>
      </w:r>
      <w:r w:rsidR="001255E7" w:rsidRPr="00BE77F6">
        <w:rPr>
          <w:rFonts w:ascii="Arial" w:hAnsi="Arial" w:cs="Arial"/>
          <w:sz w:val="25"/>
          <w:szCs w:val="25"/>
        </w:rPr>
        <w:t>SC</w:t>
      </w:r>
      <w:r w:rsidR="00EE5AC6" w:rsidRPr="00BE77F6">
        <w:rPr>
          <w:rFonts w:ascii="Arial" w:hAnsi="Arial" w:cs="Arial"/>
          <w:sz w:val="25"/>
          <w:szCs w:val="25"/>
        </w:rPr>
        <w:t xml:space="preserve">, </w:t>
      </w:r>
      <w:r w:rsidR="000D1F72" w:rsidRPr="00BE77F6">
        <w:rPr>
          <w:rFonts w:ascii="Arial" w:hAnsi="Arial" w:cs="Arial"/>
          <w:sz w:val="25"/>
          <w:szCs w:val="25"/>
        </w:rPr>
        <w:t>27</w:t>
      </w:r>
      <w:r w:rsidR="00C4362F" w:rsidRPr="00BE77F6">
        <w:rPr>
          <w:rFonts w:ascii="Arial" w:hAnsi="Arial" w:cs="Arial"/>
          <w:sz w:val="25"/>
          <w:szCs w:val="25"/>
        </w:rPr>
        <w:t xml:space="preserve"> de setembro</w:t>
      </w:r>
      <w:r w:rsidR="00187E96" w:rsidRPr="00BE77F6">
        <w:rPr>
          <w:rFonts w:ascii="Arial" w:hAnsi="Arial" w:cs="Arial"/>
          <w:sz w:val="25"/>
          <w:szCs w:val="25"/>
        </w:rPr>
        <w:t xml:space="preserve"> </w:t>
      </w:r>
      <w:r w:rsidR="000E5F4B" w:rsidRPr="00BE77F6">
        <w:rPr>
          <w:rFonts w:ascii="Arial" w:hAnsi="Arial" w:cs="Arial"/>
          <w:sz w:val="25"/>
          <w:szCs w:val="25"/>
        </w:rPr>
        <w:t>de</w:t>
      </w:r>
      <w:r w:rsidR="00900550" w:rsidRPr="00BE77F6">
        <w:rPr>
          <w:rFonts w:ascii="Arial" w:hAnsi="Arial" w:cs="Arial"/>
          <w:sz w:val="25"/>
          <w:szCs w:val="25"/>
        </w:rPr>
        <w:t xml:space="preserve"> 2018</w:t>
      </w:r>
      <w:r w:rsidR="004B3D37" w:rsidRPr="00BE77F6">
        <w:rPr>
          <w:rFonts w:ascii="Arial" w:hAnsi="Arial" w:cs="Arial"/>
          <w:sz w:val="25"/>
          <w:szCs w:val="25"/>
        </w:rPr>
        <w:t>.</w:t>
      </w:r>
    </w:p>
    <w:p w:rsidR="00530B82" w:rsidRPr="00BE77F6" w:rsidRDefault="00530B82" w:rsidP="004B3D37">
      <w:pPr>
        <w:spacing w:before="120" w:after="120" w:line="240" w:lineRule="auto"/>
        <w:ind w:left="1635"/>
        <w:jc w:val="both"/>
        <w:rPr>
          <w:rFonts w:ascii="Arial" w:hAnsi="Arial" w:cs="Arial"/>
          <w:sz w:val="25"/>
          <w:szCs w:val="25"/>
        </w:rPr>
      </w:pPr>
    </w:p>
    <w:p w:rsidR="00C4362F" w:rsidRPr="00BE77F6" w:rsidRDefault="00C4362F" w:rsidP="004B3D37">
      <w:pPr>
        <w:spacing w:before="120" w:after="120" w:line="240" w:lineRule="auto"/>
        <w:ind w:left="1635"/>
        <w:jc w:val="both"/>
        <w:rPr>
          <w:rFonts w:ascii="Arial" w:hAnsi="Arial" w:cs="Arial"/>
          <w:sz w:val="25"/>
          <w:szCs w:val="25"/>
        </w:rPr>
      </w:pPr>
    </w:p>
    <w:p w:rsidR="00C4362F" w:rsidRPr="00BE77F6" w:rsidRDefault="00C4362F" w:rsidP="004B3D37">
      <w:pPr>
        <w:spacing w:after="0" w:line="240" w:lineRule="auto"/>
        <w:jc w:val="center"/>
        <w:rPr>
          <w:rFonts w:ascii="Arial" w:hAnsi="Arial" w:cs="Arial"/>
          <w:b/>
          <w:caps/>
          <w:sz w:val="25"/>
          <w:szCs w:val="25"/>
        </w:rPr>
      </w:pPr>
    </w:p>
    <w:p w:rsidR="004B3D37" w:rsidRPr="00BE77F6" w:rsidRDefault="004B3D37" w:rsidP="004B3D37">
      <w:pPr>
        <w:spacing w:after="0" w:line="240" w:lineRule="auto"/>
        <w:jc w:val="center"/>
        <w:rPr>
          <w:rFonts w:ascii="Arial" w:hAnsi="Arial" w:cs="Arial"/>
          <w:b/>
          <w:caps/>
          <w:sz w:val="25"/>
          <w:szCs w:val="25"/>
        </w:rPr>
      </w:pPr>
      <w:r w:rsidRPr="00BE77F6">
        <w:rPr>
          <w:rFonts w:ascii="Arial" w:hAnsi="Arial" w:cs="Arial"/>
          <w:b/>
          <w:caps/>
          <w:sz w:val="25"/>
          <w:szCs w:val="25"/>
        </w:rPr>
        <w:t>Ari José GalEski</w:t>
      </w:r>
    </w:p>
    <w:p w:rsidR="008B52FE" w:rsidRPr="00BE77F6" w:rsidRDefault="004B3D37" w:rsidP="00C37EE2">
      <w:pPr>
        <w:spacing w:after="0" w:line="240" w:lineRule="auto"/>
        <w:jc w:val="center"/>
        <w:rPr>
          <w:rFonts w:ascii="Arial" w:hAnsi="Arial" w:cs="Arial"/>
          <w:sz w:val="25"/>
          <w:szCs w:val="25"/>
        </w:rPr>
      </w:pPr>
      <w:r w:rsidRPr="00BE77F6">
        <w:rPr>
          <w:rFonts w:ascii="Arial" w:hAnsi="Arial" w:cs="Arial"/>
          <w:b/>
          <w:caps/>
          <w:sz w:val="25"/>
          <w:szCs w:val="25"/>
        </w:rPr>
        <w:t>Prefeito Municipal</w:t>
      </w:r>
      <w:r w:rsidR="00BC4005" w:rsidRPr="00BE77F6">
        <w:rPr>
          <w:rFonts w:ascii="Arial" w:hAnsi="Arial" w:cs="Arial"/>
          <w:b/>
          <w:caps/>
          <w:sz w:val="25"/>
          <w:szCs w:val="25"/>
        </w:rPr>
        <w:br/>
      </w:r>
    </w:p>
    <w:p w:rsidR="00C37EE2" w:rsidRPr="002161EB" w:rsidRDefault="008B52FE" w:rsidP="00C37EE2">
      <w:pPr>
        <w:spacing w:after="0" w:line="240" w:lineRule="auto"/>
        <w:jc w:val="center"/>
        <w:rPr>
          <w:rFonts w:ascii="Arial" w:hAnsi="Arial" w:cs="Arial"/>
          <w:b/>
          <w:caps/>
          <w:sz w:val="20"/>
          <w:szCs w:val="20"/>
        </w:rPr>
      </w:pPr>
      <w:r w:rsidRPr="002161EB">
        <w:rPr>
          <w:rFonts w:ascii="Arial" w:hAnsi="Arial" w:cs="Arial"/>
          <w:sz w:val="20"/>
          <w:szCs w:val="20"/>
        </w:rPr>
        <w:t xml:space="preserve">Esta Lei foi publicada no Mural da Prefeitura Municipal de Timbó Grande, em </w:t>
      </w:r>
      <w:r w:rsidR="000D1F72">
        <w:rPr>
          <w:rFonts w:ascii="Arial" w:hAnsi="Arial" w:cs="Arial"/>
          <w:sz w:val="20"/>
          <w:szCs w:val="20"/>
        </w:rPr>
        <w:t>27</w:t>
      </w:r>
      <w:r w:rsidR="00C4362F">
        <w:rPr>
          <w:rFonts w:ascii="Arial" w:hAnsi="Arial" w:cs="Arial"/>
          <w:sz w:val="20"/>
          <w:szCs w:val="20"/>
        </w:rPr>
        <w:t xml:space="preserve"> de setembro</w:t>
      </w:r>
      <w:r w:rsidR="00FC2867" w:rsidRPr="002161EB">
        <w:rPr>
          <w:rFonts w:ascii="Arial" w:hAnsi="Arial" w:cs="Arial"/>
          <w:sz w:val="20"/>
          <w:szCs w:val="20"/>
        </w:rPr>
        <w:t xml:space="preserve"> </w:t>
      </w:r>
      <w:r w:rsidR="00252448" w:rsidRPr="002161EB">
        <w:rPr>
          <w:rFonts w:ascii="Arial" w:hAnsi="Arial" w:cs="Arial"/>
          <w:sz w:val="20"/>
          <w:szCs w:val="20"/>
        </w:rPr>
        <w:t>de 2018</w:t>
      </w:r>
      <w:r w:rsidRPr="002161EB">
        <w:rPr>
          <w:rFonts w:ascii="Arial" w:hAnsi="Arial" w:cs="Arial"/>
          <w:sz w:val="20"/>
          <w:szCs w:val="20"/>
        </w:rPr>
        <w:t>.</w:t>
      </w:r>
    </w:p>
    <w:p w:rsidR="00C4362F" w:rsidRDefault="00B16289" w:rsidP="00B16289">
      <w:pPr>
        <w:spacing w:after="0" w:line="240" w:lineRule="auto"/>
        <w:jc w:val="center"/>
        <w:rPr>
          <w:rFonts w:ascii="Arial" w:hAnsi="Arial" w:cs="Arial"/>
          <w:b/>
          <w:caps/>
        </w:rPr>
      </w:pPr>
      <w:r w:rsidRPr="00397EEE">
        <w:rPr>
          <w:rFonts w:ascii="Arial" w:hAnsi="Arial" w:cs="Arial"/>
          <w:b/>
          <w:caps/>
        </w:rPr>
        <w:br/>
      </w:r>
      <w:bookmarkStart w:id="10" w:name="_GoBack"/>
      <w:bookmarkEnd w:id="10"/>
    </w:p>
    <w:p w:rsidR="00C4362F" w:rsidRDefault="00C4362F" w:rsidP="00B16289">
      <w:pPr>
        <w:spacing w:after="0" w:line="240" w:lineRule="auto"/>
        <w:jc w:val="center"/>
        <w:rPr>
          <w:rFonts w:ascii="Arial" w:hAnsi="Arial" w:cs="Arial"/>
          <w:b/>
          <w:caps/>
        </w:rPr>
      </w:pPr>
    </w:p>
    <w:p w:rsidR="00C4362F" w:rsidRDefault="00C4362F" w:rsidP="00B16289">
      <w:pPr>
        <w:spacing w:after="0" w:line="240" w:lineRule="auto"/>
        <w:jc w:val="center"/>
        <w:rPr>
          <w:rFonts w:ascii="Arial" w:hAnsi="Arial" w:cs="Arial"/>
          <w:b/>
          <w:caps/>
          <w:sz w:val="24"/>
          <w:szCs w:val="24"/>
        </w:rPr>
      </w:pPr>
    </w:p>
    <w:p w:rsidR="008B52FE" w:rsidRPr="00BE77F6" w:rsidRDefault="004B3D37" w:rsidP="00B16289">
      <w:pPr>
        <w:spacing w:after="0" w:line="240" w:lineRule="auto"/>
        <w:jc w:val="center"/>
        <w:rPr>
          <w:rFonts w:ascii="Arial" w:hAnsi="Arial" w:cs="Arial"/>
          <w:sz w:val="25"/>
          <w:szCs w:val="25"/>
        </w:rPr>
      </w:pPr>
      <w:r w:rsidRPr="00BE77F6">
        <w:rPr>
          <w:rFonts w:ascii="Arial" w:hAnsi="Arial" w:cs="Arial"/>
          <w:b/>
          <w:caps/>
          <w:sz w:val="25"/>
          <w:szCs w:val="25"/>
        </w:rPr>
        <w:t>Evandro Carlos de Medeiros</w:t>
      </w:r>
      <w:r w:rsidRPr="00BE77F6">
        <w:rPr>
          <w:rFonts w:ascii="Arial" w:hAnsi="Arial" w:cs="Arial"/>
          <w:b/>
          <w:caps/>
          <w:sz w:val="25"/>
          <w:szCs w:val="25"/>
        </w:rPr>
        <w:br/>
        <w:t>Secretário de Administração e Finanças</w:t>
      </w:r>
    </w:p>
    <w:sectPr w:rsidR="008B52FE" w:rsidRPr="00BE77F6"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20" w:rsidRDefault="00B53120" w:rsidP="00E007F4">
      <w:pPr>
        <w:spacing w:after="0" w:line="240" w:lineRule="auto"/>
      </w:pPr>
      <w:r>
        <w:separator/>
      </w:r>
    </w:p>
  </w:endnote>
  <w:endnote w:type="continuationSeparator" w:id="0">
    <w:p w:rsidR="00B53120" w:rsidRDefault="00B53120"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B5DF08"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20" w:rsidRDefault="00B53120" w:rsidP="00E007F4">
      <w:pPr>
        <w:spacing w:after="0" w:line="240" w:lineRule="auto"/>
      </w:pPr>
      <w:r>
        <w:separator/>
      </w:r>
    </w:p>
  </w:footnote>
  <w:footnote w:type="continuationSeparator" w:id="0">
    <w:p w:rsidR="00B53120" w:rsidRDefault="00B53120"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p w:rsidR="009017A2" w:rsidRPr="009017A2" w:rsidRDefault="009017A2" w:rsidP="009017A2">
          <w:pPr>
            <w:pStyle w:val="Cabealho"/>
            <w:rPr>
              <w:rFonts w:ascii="Swis721 Cn BT" w:hAnsi="Swis721 Cn BT" w:cs="Estrangelo Edessa"/>
              <w:b/>
              <w:sz w:val="24"/>
              <w:szCs w:val="24"/>
            </w:rPr>
          </w:pPr>
          <w:r w:rsidRPr="009017A2">
            <w:rPr>
              <w:rFonts w:ascii="Swis721 Cn BT" w:hAnsi="Swis721 Cn BT" w:cs="Estrangelo Edessa"/>
              <w:b/>
              <w:sz w:val="24"/>
              <w:szCs w:val="24"/>
            </w:rPr>
            <w:t>GABINETE DO PREFEITO MUNICIPAL</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BE77F6" w:rsidRPr="00BE77F6">
                            <w:rPr>
                              <w:rFonts w:ascii="Swis721 Hv BT" w:eastAsiaTheme="majorEastAsia" w:hAnsi="Swis721 Hv BT" w:cstheme="majorBidi"/>
                              <w:noProof/>
                              <w:sz w:val="16"/>
                              <w:szCs w:val="16"/>
                            </w:rPr>
                            <w:t>1</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BE77F6" w:rsidRPr="00BE77F6">
                      <w:rPr>
                        <w:rFonts w:ascii="Swis721 Hv BT" w:eastAsiaTheme="majorEastAsia" w:hAnsi="Swis721 Hv BT" w:cstheme="majorBidi"/>
                        <w:noProof/>
                        <w:sz w:val="16"/>
                        <w:szCs w:val="16"/>
                      </w:rPr>
                      <w:t>1</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6"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4"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29"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1"/>
  </w:num>
  <w:num w:numId="2">
    <w:abstractNumId w:val="24"/>
  </w:num>
  <w:num w:numId="3">
    <w:abstractNumId w:val="16"/>
  </w:num>
  <w:num w:numId="4">
    <w:abstractNumId w:val="21"/>
  </w:num>
  <w:num w:numId="5">
    <w:abstractNumId w:val="9"/>
  </w:num>
  <w:num w:numId="6">
    <w:abstractNumId w:val="12"/>
  </w:num>
  <w:num w:numId="7">
    <w:abstractNumId w:val="19"/>
  </w:num>
  <w:num w:numId="8">
    <w:abstractNumId w:val="27"/>
  </w:num>
  <w:num w:numId="9">
    <w:abstractNumId w:val="4"/>
  </w:num>
  <w:num w:numId="10">
    <w:abstractNumId w:val="8"/>
  </w:num>
  <w:num w:numId="11">
    <w:abstractNumId w:val="18"/>
  </w:num>
  <w:num w:numId="12">
    <w:abstractNumId w:val="5"/>
  </w:num>
  <w:num w:numId="13">
    <w:abstractNumId w:val="13"/>
  </w:num>
  <w:num w:numId="14">
    <w:abstractNumId w:val="26"/>
  </w:num>
  <w:num w:numId="15">
    <w:abstractNumId w:val="10"/>
  </w:num>
  <w:num w:numId="16">
    <w:abstractNumId w:val="25"/>
  </w:num>
  <w:num w:numId="17">
    <w:abstractNumId w:val="3"/>
  </w:num>
  <w:num w:numId="18">
    <w:abstractNumId w:val="28"/>
  </w:num>
  <w:num w:numId="19">
    <w:abstractNumId w:val="29"/>
  </w:num>
  <w:num w:numId="20">
    <w:abstractNumId w:val="23"/>
  </w:num>
  <w:num w:numId="21">
    <w:abstractNumId w:val="6"/>
  </w:num>
  <w:num w:numId="22">
    <w:abstractNumId w:val="6"/>
    <w:lvlOverride w:ilvl="0">
      <w:startOverride w:val="1"/>
    </w:lvlOverride>
  </w:num>
  <w:num w:numId="23">
    <w:abstractNumId w:val="1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7"/>
  </w:num>
  <w:num w:numId="27">
    <w:abstractNumId w:val="1"/>
  </w:num>
  <w:num w:numId="28">
    <w:abstractNumId w:val="17"/>
  </w:num>
  <w:num w:numId="29">
    <w:abstractNumId w:val="20"/>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CD"/>
    <w:rsid w:val="000054CE"/>
    <w:rsid w:val="00005BB2"/>
    <w:rsid w:val="00011CB7"/>
    <w:rsid w:val="000232DC"/>
    <w:rsid w:val="00025C8C"/>
    <w:rsid w:val="000303CC"/>
    <w:rsid w:val="00030BFC"/>
    <w:rsid w:val="00041D34"/>
    <w:rsid w:val="00042F72"/>
    <w:rsid w:val="000445E6"/>
    <w:rsid w:val="00044BD3"/>
    <w:rsid w:val="0005012E"/>
    <w:rsid w:val="0005056E"/>
    <w:rsid w:val="000602B2"/>
    <w:rsid w:val="000621BE"/>
    <w:rsid w:val="0006662B"/>
    <w:rsid w:val="00070DC6"/>
    <w:rsid w:val="00071349"/>
    <w:rsid w:val="000743A3"/>
    <w:rsid w:val="00082209"/>
    <w:rsid w:val="00083305"/>
    <w:rsid w:val="000833FC"/>
    <w:rsid w:val="00087A8C"/>
    <w:rsid w:val="00090B90"/>
    <w:rsid w:val="00091319"/>
    <w:rsid w:val="000914C4"/>
    <w:rsid w:val="0009157A"/>
    <w:rsid w:val="0009322C"/>
    <w:rsid w:val="000963AA"/>
    <w:rsid w:val="00096DB4"/>
    <w:rsid w:val="000A22C6"/>
    <w:rsid w:val="000A555D"/>
    <w:rsid w:val="000A60DA"/>
    <w:rsid w:val="000B0EFC"/>
    <w:rsid w:val="000B5E39"/>
    <w:rsid w:val="000C2F1E"/>
    <w:rsid w:val="000C6791"/>
    <w:rsid w:val="000D1F72"/>
    <w:rsid w:val="000D25E2"/>
    <w:rsid w:val="000D532A"/>
    <w:rsid w:val="000D7CEE"/>
    <w:rsid w:val="000E1124"/>
    <w:rsid w:val="000E276F"/>
    <w:rsid w:val="000E35F4"/>
    <w:rsid w:val="000E5F4B"/>
    <w:rsid w:val="000F4FE2"/>
    <w:rsid w:val="0010361F"/>
    <w:rsid w:val="00104BB8"/>
    <w:rsid w:val="00107EE6"/>
    <w:rsid w:val="001112EF"/>
    <w:rsid w:val="00112FDC"/>
    <w:rsid w:val="00116616"/>
    <w:rsid w:val="0012076F"/>
    <w:rsid w:val="001217B6"/>
    <w:rsid w:val="001255E7"/>
    <w:rsid w:val="00125DC6"/>
    <w:rsid w:val="00134769"/>
    <w:rsid w:val="00142CD2"/>
    <w:rsid w:val="00142E82"/>
    <w:rsid w:val="00151345"/>
    <w:rsid w:val="00157A83"/>
    <w:rsid w:val="00157B05"/>
    <w:rsid w:val="00161772"/>
    <w:rsid w:val="00161D16"/>
    <w:rsid w:val="00165448"/>
    <w:rsid w:val="00171C49"/>
    <w:rsid w:val="00175CA4"/>
    <w:rsid w:val="0018360C"/>
    <w:rsid w:val="0018544A"/>
    <w:rsid w:val="00186474"/>
    <w:rsid w:val="00187E96"/>
    <w:rsid w:val="001A5676"/>
    <w:rsid w:val="001A6044"/>
    <w:rsid w:val="001B0832"/>
    <w:rsid w:val="001C021A"/>
    <w:rsid w:val="001C0537"/>
    <w:rsid w:val="001D61D5"/>
    <w:rsid w:val="001E243E"/>
    <w:rsid w:val="001E33E3"/>
    <w:rsid w:val="001E42A4"/>
    <w:rsid w:val="001F43BC"/>
    <w:rsid w:val="001F4B45"/>
    <w:rsid w:val="0020382D"/>
    <w:rsid w:val="00207836"/>
    <w:rsid w:val="00207B15"/>
    <w:rsid w:val="002135A0"/>
    <w:rsid w:val="002161EB"/>
    <w:rsid w:val="00216B5B"/>
    <w:rsid w:val="0022414E"/>
    <w:rsid w:val="00230409"/>
    <w:rsid w:val="002307C3"/>
    <w:rsid w:val="00231B9C"/>
    <w:rsid w:val="00233221"/>
    <w:rsid w:val="00233DF3"/>
    <w:rsid w:val="00236030"/>
    <w:rsid w:val="00240115"/>
    <w:rsid w:val="0024366A"/>
    <w:rsid w:val="002468D5"/>
    <w:rsid w:val="0024721D"/>
    <w:rsid w:val="00251EE8"/>
    <w:rsid w:val="00252448"/>
    <w:rsid w:val="002614EA"/>
    <w:rsid w:val="002651BC"/>
    <w:rsid w:val="00266EAE"/>
    <w:rsid w:val="00273185"/>
    <w:rsid w:val="00291076"/>
    <w:rsid w:val="002922C4"/>
    <w:rsid w:val="002941DE"/>
    <w:rsid w:val="002B36CF"/>
    <w:rsid w:val="002B7C7E"/>
    <w:rsid w:val="002C44BA"/>
    <w:rsid w:val="002D00F3"/>
    <w:rsid w:val="002D2D8F"/>
    <w:rsid w:val="002D5C60"/>
    <w:rsid w:val="002F0BA0"/>
    <w:rsid w:val="002F0F16"/>
    <w:rsid w:val="002F2F68"/>
    <w:rsid w:val="002F764E"/>
    <w:rsid w:val="003013FF"/>
    <w:rsid w:val="003016EF"/>
    <w:rsid w:val="00303D0F"/>
    <w:rsid w:val="00306F39"/>
    <w:rsid w:val="0031504C"/>
    <w:rsid w:val="003247C2"/>
    <w:rsid w:val="003321F7"/>
    <w:rsid w:val="00333FFD"/>
    <w:rsid w:val="00341D31"/>
    <w:rsid w:val="00354E71"/>
    <w:rsid w:val="00362D04"/>
    <w:rsid w:val="00367354"/>
    <w:rsid w:val="0037020C"/>
    <w:rsid w:val="0037297E"/>
    <w:rsid w:val="003734C4"/>
    <w:rsid w:val="00380027"/>
    <w:rsid w:val="003811DF"/>
    <w:rsid w:val="003855CE"/>
    <w:rsid w:val="00394AC3"/>
    <w:rsid w:val="00397EEE"/>
    <w:rsid w:val="003A0632"/>
    <w:rsid w:val="003A1BE1"/>
    <w:rsid w:val="003A6DA5"/>
    <w:rsid w:val="003C20AB"/>
    <w:rsid w:val="003C4AB4"/>
    <w:rsid w:val="003C5532"/>
    <w:rsid w:val="003E0B70"/>
    <w:rsid w:val="003E482A"/>
    <w:rsid w:val="003E5314"/>
    <w:rsid w:val="003F51D5"/>
    <w:rsid w:val="003F5580"/>
    <w:rsid w:val="003F770C"/>
    <w:rsid w:val="003F7BB5"/>
    <w:rsid w:val="00403706"/>
    <w:rsid w:val="00404732"/>
    <w:rsid w:val="00411FA2"/>
    <w:rsid w:val="00425908"/>
    <w:rsid w:val="00430A6D"/>
    <w:rsid w:val="00430B79"/>
    <w:rsid w:val="00436F4F"/>
    <w:rsid w:val="00440BD8"/>
    <w:rsid w:val="004432EF"/>
    <w:rsid w:val="004452C7"/>
    <w:rsid w:val="00452576"/>
    <w:rsid w:val="0045454E"/>
    <w:rsid w:val="00464616"/>
    <w:rsid w:val="004657B7"/>
    <w:rsid w:val="00465B56"/>
    <w:rsid w:val="00472100"/>
    <w:rsid w:val="00486021"/>
    <w:rsid w:val="004970D6"/>
    <w:rsid w:val="004A1179"/>
    <w:rsid w:val="004A13C7"/>
    <w:rsid w:val="004A1533"/>
    <w:rsid w:val="004A58FA"/>
    <w:rsid w:val="004A6D42"/>
    <w:rsid w:val="004B176A"/>
    <w:rsid w:val="004B3D37"/>
    <w:rsid w:val="004B7308"/>
    <w:rsid w:val="004C4006"/>
    <w:rsid w:val="004C7F57"/>
    <w:rsid w:val="004D1974"/>
    <w:rsid w:val="004D68CC"/>
    <w:rsid w:val="004D7F76"/>
    <w:rsid w:val="004F0206"/>
    <w:rsid w:val="004F29F8"/>
    <w:rsid w:val="004F33B3"/>
    <w:rsid w:val="004F3E6A"/>
    <w:rsid w:val="004F449E"/>
    <w:rsid w:val="005007F7"/>
    <w:rsid w:val="0050456A"/>
    <w:rsid w:val="00504912"/>
    <w:rsid w:val="00507102"/>
    <w:rsid w:val="00507C5A"/>
    <w:rsid w:val="0051032A"/>
    <w:rsid w:val="00510CFE"/>
    <w:rsid w:val="00514343"/>
    <w:rsid w:val="0051760F"/>
    <w:rsid w:val="005211E5"/>
    <w:rsid w:val="005274AB"/>
    <w:rsid w:val="00530B82"/>
    <w:rsid w:val="0054019C"/>
    <w:rsid w:val="00546345"/>
    <w:rsid w:val="005472A0"/>
    <w:rsid w:val="0054785F"/>
    <w:rsid w:val="00550C8D"/>
    <w:rsid w:val="005563F2"/>
    <w:rsid w:val="005621B9"/>
    <w:rsid w:val="00570145"/>
    <w:rsid w:val="00570C42"/>
    <w:rsid w:val="00570F97"/>
    <w:rsid w:val="005747B4"/>
    <w:rsid w:val="00582B05"/>
    <w:rsid w:val="005B4707"/>
    <w:rsid w:val="005B4B35"/>
    <w:rsid w:val="005B4E01"/>
    <w:rsid w:val="005C3D65"/>
    <w:rsid w:val="005C4849"/>
    <w:rsid w:val="005C4E3E"/>
    <w:rsid w:val="005D3215"/>
    <w:rsid w:val="005E22B9"/>
    <w:rsid w:val="005E41EE"/>
    <w:rsid w:val="005E43A4"/>
    <w:rsid w:val="005E6E4B"/>
    <w:rsid w:val="005F1B9D"/>
    <w:rsid w:val="005F4A77"/>
    <w:rsid w:val="005F6D39"/>
    <w:rsid w:val="00606318"/>
    <w:rsid w:val="00613EE6"/>
    <w:rsid w:val="0061516E"/>
    <w:rsid w:val="00615BCD"/>
    <w:rsid w:val="0061660B"/>
    <w:rsid w:val="00620044"/>
    <w:rsid w:val="00622FF2"/>
    <w:rsid w:val="00624641"/>
    <w:rsid w:val="006260D3"/>
    <w:rsid w:val="006264C0"/>
    <w:rsid w:val="006319AA"/>
    <w:rsid w:val="0063748E"/>
    <w:rsid w:val="00641CDC"/>
    <w:rsid w:val="00645E99"/>
    <w:rsid w:val="00660141"/>
    <w:rsid w:val="006627E2"/>
    <w:rsid w:val="006719BD"/>
    <w:rsid w:val="00680911"/>
    <w:rsid w:val="00691D59"/>
    <w:rsid w:val="00692FDD"/>
    <w:rsid w:val="006A39AB"/>
    <w:rsid w:val="006A6D93"/>
    <w:rsid w:val="006B02F0"/>
    <w:rsid w:val="006B636C"/>
    <w:rsid w:val="006C0497"/>
    <w:rsid w:val="006D14A3"/>
    <w:rsid w:val="006D4F8A"/>
    <w:rsid w:val="006D7FEC"/>
    <w:rsid w:val="006E0022"/>
    <w:rsid w:val="006E3C3E"/>
    <w:rsid w:val="006E76D6"/>
    <w:rsid w:val="006F24C9"/>
    <w:rsid w:val="006F3259"/>
    <w:rsid w:val="00702249"/>
    <w:rsid w:val="00712530"/>
    <w:rsid w:val="007143AF"/>
    <w:rsid w:val="007240E7"/>
    <w:rsid w:val="00725EF4"/>
    <w:rsid w:val="00727068"/>
    <w:rsid w:val="0073515B"/>
    <w:rsid w:val="007374C3"/>
    <w:rsid w:val="00737D89"/>
    <w:rsid w:val="00742195"/>
    <w:rsid w:val="00742244"/>
    <w:rsid w:val="00742606"/>
    <w:rsid w:val="00744251"/>
    <w:rsid w:val="00752C2A"/>
    <w:rsid w:val="00753252"/>
    <w:rsid w:val="007541D2"/>
    <w:rsid w:val="007637B2"/>
    <w:rsid w:val="00766395"/>
    <w:rsid w:val="00771985"/>
    <w:rsid w:val="00774B02"/>
    <w:rsid w:val="00776C65"/>
    <w:rsid w:val="00777781"/>
    <w:rsid w:val="00780037"/>
    <w:rsid w:val="007838AA"/>
    <w:rsid w:val="00784A37"/>
    <w:rsid w:val="007907F1"/>
    <w:rsid w:val="00793B2D"/>
    <w:rsid w:val="007963BC"/>
    <w:rsid w:val="007A0BD2"/>
    <w:rsid w:val="007A306C"/>
    <w:rsid w:val="007A30CD"/>
    <w:rsid w:val="007B099D"/>
    <w:rsid w:val="007B6086"/>
    <w:rsid w:val="007B64CC"/>
    <w:rsid w:val="007C32ED"/>
    <w:rsid w:val="007C44F2"/>
    <w:rsid w:val="007C6A88"/>
    <w:rsid w:val="007C6D06"/>
    <w:rsid w:val="007D1D3B"/>
    <w:rsid w:val="007D3255"/>
    <w:rsid w:val="007D71CD"/>
    <w:rsid w:val="007E53F8"/>
    <w:rsid w:val="007E5D2B"/>
    <w:rsid w:val="007E5EDC"/>
    <w:rsid w:val="007F0341"/>
    <w:rsid w:val="00806522"/>
    <w:rsid w:val="00811718"/>
    <w:rsid w:val="00813B66"/>
    <w:rsid w:val="00814FD6"/>
    <w:rsid w:val="00815126"/>
    <w:rsid w:val="00816DC1"/>
    <w:rsid w:val="008218C8"/>
    <w:rsid w:val="0082303B"/>
    <w:rsid w:val="00823DB8"/>
    <w:rsid w:val="00825364"/>
    <w:rsid w:val="00831520"/>
    <w:rsid w:val="0083582C"/>
    <w:rsid w:val="0084328D"/>
    <w:rsid w:val="00860B22"/>
    <w:rsid w:val="008612BF"/>
    <w:rsid w:val="0086393B"/>
    <w:rsid w:val="00863BB0"/>
    <w:rsid w:val="008650A2"/>
    <w:rsid w:val="0086546A"/>
    <w:rsid w:val="0087253F"/>
    <w:rsid w:val="00873CAA"/>
    <w:rsid w:val="00875CA7"/>
    <w:rsid w:val="0088162C"/>
    <w:rsid w:val="00886BF2"/>
    <w:rsid w:val="008923E5"/>
    <w:rsid w:val="00895A59"/>
    <w:rsid w:val="00895B77"/>
    <w:rsid w:val="00895BF8"/>
    <w:rsid w:val="00895CEC"/>
    <w:rsid w:val="008A3514"/>
    <w:rsid w:val="008A51E3"/>
    <w:rsid w:val="008B0C8A"/>
    <w:rsid w:val="008B52FE"/>
    <w:rsid w:val="008B60A4"/>
    <w:rsid w:val="008B6BDF"/>
    <w:rsid w:val="008C6234"/>
    <w:rsid w:val="008C63C1"/>
    <w:rsid w:val="008D2A74"/>
    <w:rsid w:val="008D66CD"/>
    <w:rsid w:val="008E25DA"/>
    <w:rsid w:val="008E29D7"/>
    <w:rsid w:val="008F0EA1"/>
    <w:rsid w:val="008F14AF"/>
    <w:rsid w:val="008F4DE4"/>
    <w:rsid w:val="008F65BF"/>
    <w:rsid w:val="00900550"/>
    <w:rsid w:val="009017A2"/>
    <w:rsid w:val="00904436"/>
    <w:rsid w:val="00906EFD"/>
    <w:rsid w:val="009133B9"/>
    <w:rsid w:val="00915E3E"/>
    <w:rsid w:val="009171BB"/>
    <w:rsid w:val="00922C0B"/>
    <w:rsid w:val="00927723"/>
    <w:rsid w:val="00931B92"/>
    <w:rsid w:val="009325A3"/>
    <w:rsid w:val="00934A93"/>
    <w:rsid w:val="00935671"/>
    <w:rsid w:val="00942B3B"/>
    <w:rsid w:val="009474A5"/>
    <w:rsid w:val="00955B9B"/>
    <w:rsid w:val="00970ABB"/>
    <w:rsid w:val="00970D5D"/>
    <w:rsid w:val="009710CB"/>
    <w:rsid w:val="00985EEA"/>
    <w:rsid w:val="009930A6"/>
    <w:rsid w:val="009965E9"/>
    <w:rsid w:val="00996F40"/>
    <w:rsid w:val="009A2D7F"/>
    <w:rsid w:val="009B27F6"/>
    <w:rsid w:val="009B439F"/>
    <w:rsid w:val="009B5EF4"/>
    <w:rsid w:val="009B652C"/>
    <w:rsid w:val="009B7DFC"/>
    <w:rsid w:val="009C223B"/>
    <w:rsid w:val="009C225F"/>
    <w:rsid w:val="009C2356"/>
    <w:rsid w:val="009D3365"/>
    <w:rsid w:val="009D6D48"/>
    <w:rsid w:val="009E157A"/>
    <w:rsid w:val="009E1D2D"/>
    <w:rsid w:val="009E46F4"/>
    <w:rsid w:val="009E5DD5"/>
    <w:rsid w:val="009E78A8"/>
    <w:rsid w:val="009F19E4"/>
    <w:rsid w:val="009F4C02"/>
    <w:rsid w:val="00A06210"/>
    <w:rsid w:val="00A12417"/>
    <w:rsid w:val="00A130C5"/>
    <w:rsid w:val="00A14CE4"/>
    <w:rsid w:val="00A16499"/>
    <w:rsid w:val="00A20A33"/>
    <w:rsid w:val="00A2316C"/>
    <w:rsid w:val="00A324F3"/>
    <w:rsid w:val="00A36FAC"/>
    <w:rsid w:val="00A37607"/>
    <w:rsid w:val="00A415BC"/>
    <w:rsid w:val="00A42760"/>
    <w:rsid w:val="00A43347"/>
    <w:rsid w:val="00A44984"/>
    <w:rsid w:val="00A525BA"/>
    <w:rsid w:val="00A54C03"/>
    <w:rsid w:val="00A61509"/>
    <w:rsid w:val="00A677AC"/>
    <w:rsid w:val="00A748B7"/>
    <w:rsid w:val="00A7566B"/>
    <w:rsid w:val="00A756AB"/>
    <w:rsid w:val="00A858A3"/>
    <w:rsid w:val="00A9151A"/>
    <w:rsid w:val="00A923D4"/>
    <w:rsid w:val="00A93BF5"/>
    <w:rsid w:val="00AA4607"/>
    <w:rsid w:val="00AA5149"/>
    <w:rsid w:val="00AA52DD"/>
    <w:rsid w:val="00AB2E94"/>
    <w:rsid w:val="00AB37F0"/>
    <w:rsid w:val="00AC2CEC"/>
    <w:rsid w:val="00AC4D5A"/>
    <w:rsid w:val="00AD0514"/>
    <w:rsid w:val="00AD0985"/>
    <w:rsid w:val="00AE5056"/>
    <w:rsid w:val="00AE52C3"/>
    <w:rsid w:val="00AE58BD"/>
    <w:rsid w:val="00AF284E"/>
    <w:rsid w:val="00AF3817"/>
    <w:rsid w:val="00B008F2"/>
    <w:rsid w:val="00B00E18"/>
    <w:rsid w:val="00B11AF2"/>
    <w:rsid w:val="00B1379D"/>
    <w:rsid w:val="00B16289"/>
    <w:rsid w:val="00B21DE0"/>
    <w:rsid w:val="00B2360D"/>
    <w:rsid w:val="00B25E0D"/>
    <w:rsid w:val="00B27DD6"/>
    <w:rsid w:val="00B32E74"/>
    <w:rsid w:val="00B431DF"/>
    <w:rsid w:val="00B53120"/>
    <w:rsid w:val="00B62DD6"/>
    <w:rsid w:val="00B65F32"/>
    <w:rsid w:val="00B75B38"/>
    <w:rsid w:val="00BA1BD1"/>
    <w:rsid w:val="00BA2B3E"/>
    <w:rsid w:val="00BA33A9"/>
    <w:rsid w:val="00BB11DC"/>
    <w:rsid w:val="00BC1E56"/>
    <w:rsid w:val="00BC3B01"/>
    <w:rsid w:val="00BC4005"/>
    <w:rsid w:val="00BC45B1"/>
    <w:rsid w:val="00BD26D6"/>
    <w:rsid w:val="00BD60E8"/>
    <w:rsid w:val="00BE1DCF"/>
    <w:rsid w:val="00BE5CFF"/>
    <w:rsid w:val="00BE77F6"/>
    <w:rsid w:val="00BE7913"/>
    <w:rsid w:val="00BF1D11"/>
    <w:rsid w:val="00C01FDC"/>
    <w:rsid w:val="00C03DDF"/>
    <w:rsid w:val="00C128DF"/>
    <w:rsid w:val="00C17946"/>
    <w:rsid w:val="00C2330B"/>
    <w:rsid w:val="00C2798E"/>
    <w:rsid w:val="00C31980"/>
    <w:rsid w:val="00C332D1"/>
    <w:rsid w:val="00C364B5"/>
    <w:rsid w:val="00C37EE2"/>
    <w:rsid w:val="00C4362F"/>
    <w:rsid w:val="00C4671A"/>
    <w:rsid w:val="00C52FDF"/>
    <w:rsid w:val="00C578F5"/>
    <w:rsid w:val="00C640BD"/>
    <w:rsid w:val="00C73515"/>
    <w:rsid w:val="00C766C9"/>
    <w:rsid w:val="00C77493"/>
    <w:rsid w:val="00C8021B"/>
    <w:rsid w:val="00C82A83"/>
    <w:rsid w:val="00C85969"/>
    <w:rsid w:val="00C9245F"/>
    <w:rsid w:val="00C978B7"/>
    <w:rsid w:val="00CA1CEC"/>
    <w:rsid w:val="00CA7E29"/>
    <w:rsid w:val="00CC00F4"/>
    <w:rsid w:val="00CC0854"/>
    <w:rsid w:val="00CC4115"/>
    <w:rsid w:val="00CD7119"/>
    <w:rsid w:val="00CD7EDB"/>
    <w:rsid w:val="00CE0738"/>
    <w:rsid w:val="00CE42AB"/>
    <w:rsid w:val="00CE6A6A"/>
    <w:rsid w:val="00CF0FBA"/>
    <w:rsid w:val="00CF3225"/>
    <w:rsid w:val="00CF3946"/>
    <w:rsid w:val="00CF487D"/>
    <w:rsid w:val="00CF7A93"/>
    <w:rsid w:val="00CF7F3F"/>
    <w:rsid w:val="00D000B5"/>
    <w:rsid w:val="00D14308"/>
    <w:rsid w:val="00D16AA5"/>
    <w:rsid w:val="00D21ED4"/>
    <w:rsid w:val="00D2533A"/>
    <w:rsid w:val="00D259D5"/>
    <w:rsid w:val="00D36025"/>
    <w:rsid w:val="00D37550"/>
    <w:rsid w:val="00D475F4"/>
    <w:rsid w:val="00D6098B"/>
    <w:rsid w:val="00D61DD5"/>
    <w:rsid w:val="00D70A23"/>
    <w:rsid w:val="00D77AFA"/>
    <w:rsid w:val="00D80FF1"/>
    <w:rsid w:val="00D8117E"/>
    <w:rsid w:val="00D90CD2"/>
    <w:rsid w:val="00D95EE0"/>
    <w:rsid w:val="00DA4191"/>
    <w:rsid w:val="00DC60DF"/>
    <w:rsid w:val="00DD1D80"/>
    <w:rsid w:val="00DD3611"/>
    <w:rsid w:val="00DD69E6"/>
    <w:rsid w:val="00DD7584"/>
    <w:rsid w:val="00DE0A24"/>
    <w:rsid w:val="00DE687C"/>
    <w:rsid w:val="00DF2C38"/>
    <w:rsid w:val="00E007F4"/>
    <w:rsid w:val="00E03586"/>
    <w:rsid w:val="00E06AB1"/>
    <w:rsid w:val="00E070E8"/>
    <w:rsid w:val="00E10CA5"/>
    <w:rsid w:val="00E258D8"/>
    <w:rsid w:val="00E268E0"/>
    <w:rsid w:val="00E27DE3"/>
    <w:rsid w:val="00E32FF3"/>
    <w:rsid w:val="00E35159"/>
    <w:rsid w:val="00E42CD6"/>
    <w:rsid w:val="00E456A6"/>
    <w:rsid w:val="00E45A9D"/>
    <w:rsid w:val="00E472BC"/>
    <w:rsid w:val="00E513E9"/>
    <w:rsid w:val="00E52C08"/>
    <w:rsid w:val="00E536A0"/>
    <w:rsid w:val="00E54B00"/>
    <w:rsid w:val="00E62E14"/>
    <w:rsid w:val="00E6687B"/>
    <w:rsid w:val="00E67448"/>
    <w:rsid w:val="00E838DB"/>
    <w:rsid w:val="00E83909"/>
    <w:rsid w:val="00E91E51"/>
    <w:rsid w:val="00E929E6"/>
    <w:rsid w:val="00E94A6F"/>
    <w:rsid w:val="00EA2E4E"/>
    <w:rsid w:val="00EA518A"/>
    <w:rsid w:val="00EA7533"/>
    <w:rsid w:val="00EB1B4C"/>
    <w:rsid w:val="00ED0E5E"/>
    <w:rsid w:val="00ED3F6E"/>
    <w:rsid w:val="00ED4ED9"/>
    <w:rsid w:val="00EE22CA"/>
    <w:rsid w:val="00EE546A"/>
    <w:rsid w:val="00EE5AC6"/>
    <w:rsid w:val="00EF0D8C"/>
    <w:rsid w:val="00F03501"/>
    <w:rsid w:val="00F053A8"/>
    <w:rsid w:val="00F059B9"/>
    <w:rsid w:val="00F10A81"/>
    <w:rsid w:val="00F15CE5"/>
    <w:rsid w:val="00F16CB2"/>
    <w:rsid w:val="00F2119E"/>
    <w:rsid w:val="00F239A8"/>
    <w:rsid w:val="00F24B6B"/>
    <w:rsid w:val="00F36EE9"/>
    <w:rsid w:val="00F37A4E"/>
    <w:rsid w:val="00F4088D"/>
    <w:rsid w:val="00F40FB0"/>
    <w:rsid w:val="00F42047"/>
    <w:rsid w:val="00F47F76"/>
    <w:rsid w:val="00F5485A"/>
    <w:rsid w:val="00F614AB"/>
    <w:rsid w:val="00F62F90"/>
    <w:rsid w:val="00F63FD9"/>
    <w:rsid w:val="00F81CF9"/>
    <w:rsid w:val="00F83D6F"/>
    <w:rsid w:val="00F92D65"/>
    <w:rsid w:val="00F95C89"/>
    <w:rsid w:val="00FB1B35"/>
    <w:rsid w:val="00FB3B6E"/>
    <w:rsid w:val="00FB44E3"/>
    <w:rsid w:val="00FB6CC9"/>
    <w:rsid w:val="00FC2867"/>
    <w:rsid w:val="00FC59ED"/>
    <w:rsid w:val="00FC6B81"/>
    <w:rsid w:val="00FC724A"/>
    <w:rsid w:val="00FC7E01"/>
    <w:rsid w:val="00FD0A68"/>
    <w:rsid w:val="00FD4CDE"/>
    <w:rsid w:val="00FF20BD"/>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0AF4"/>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E5DA-5EAF-481B-A8B5-75A833B9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1198</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4</cp:revision>
  <cp:lastPrinted>2018-08-29T15:40:00Z</cp:lastPrinted>
  <dcterms:created xsi:type="dcterms:W3CDTF">2018-09-27T11:55:00Z</dcterms:created>
  <dcterms:modified xsi:type="dcterms:W3CDTF">2018-09-27T11:59:00Z</dcterms:modified>
</cp:coreProperties>
</file>