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00ED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400ED5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B35F22" w:rsidRPr="00400ED5">
        <w:rPr>
          <w:rStyle w:val="Forte"/>
          <w:rFonts w:ascii="Arial" w:hAnsi="Arial" w:cs="Arial"/>
          <w:caps/>
          <w:sz w:val="22"/>
          <w:szCs w:val="22"/>
        </w:rPr>
        <w:t>6</w:t>
      </w:r>
      <w:r w:rsidR="00406800" w:rsidRPr="00400ED5">
        <w:rPr>
          <w:rStyle w:val="Forte"/>
          <w:rFonts w:ascii="Arial" w:hAnsi="Arial" w:cs="Arial"/>
          <w:caps/>
          <w:sz w:val="22"/>
          <w:szCs w:val="22"/>
        </w:rPr>
        <w:t>7</w:t>
      </w:r>
      <w:r w:rsidRPr="00400ED5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B35F22" w:rsidRPr="00400ED5">
        <w:rPr>
          <w:rStyle w:val="Forte"/>
          <w:rFonts w:ascii="Arial" w:hAnsi="Arial" w:cs="Arial"/>
          <w:caps/>
          <w:sz w:val="22"/>
          <w:szCs w:val="22"/>
        </w:rPr>
        <w:t>2</w:t>
      </w:r>
      <w:r w:rsidR="00406800" w:rsidRPr="00400ED5">
        <w:rPr>
          <w:rStyle w:val="Forte"/>
          <w:rFonts w:ascii="Arial" w:hAnsi="Arial" w:cs="Arial"/>
          <w:caps/>
          <w:sz w:val="22"/>
          <w:szCs w:val="22"/>
        </w:rPr>
        <w:t>5</w:t>
      </w:r>
      <w:r w:rsidR="00692B95" w:rsidRPr="00400ED5">
        <w:rPr>
          <w:rStyle w:val="Forte"/>
          <w:rFonts w:ascii="Arial" w:hAnsi="Arial" w:cs="Arial"/>
          <w:caps/>
          <w:sz w:val="22"/>
          <w:szCs w:val="22"/>
        </w:rPr>
        <w:t xml:space="preserve"> de ju</w:t>
      </w:r>
      <w:r w:rsidR="00B35F22" w:rsidRPr="00400ED5">
        <w:rPr>
          <w:rStyle w:val="Forte"/>
          <w:rFonts w:ascii="Arial" w:hAnsi="Arial" w:cs="Arial"/>
          <w:caps/>
          <w:sz w:val="22"/>
          <w:szCs w:val="22"/>
        </w:rPr>
        <w:t>L</w:t>
      </w:r>
      <w:r w:rsidR="00692B95" w:rsidRPr="00400ED5">
        <w:rPr>
          <w:rStyle w:val="Forte"/>
          <w:rFonts w:ascii="Arial" w:hAnsi="Arial" w:cs="Arial"/>
          <w:caps/>
          <w:sz w:val="22"/>
          <w:szCs w:val="22"/>
        </w:rPr>
        <w:t>ho</w:t>
      </w:r>
      <w:r w:rsidRPr="00400ED5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400ED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1630E4" w:rsidRPr="00400ED5" w:rsidRDefault="00F03514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400ED5">
        <w:rPr>
          <w:rStyle w:val="Forte"/>
          <w:rFonts w:ascii="Arial" w:hAnsi="Arial" w:cs="Arial"/>
          <w:sz w:val="22"/>
          <w:szCs w:val="22"/>
        </w:rPr>
        <w:t>INSTAURA PROCESSO ADMINISTRATIVO DISCIPLINAR – PAD, NOMEIA COMISSÃO</w:t>
      </w:r>
      <w:r w:rsidR="001630E4" w:rsidRPr="00400ED5">
        <w:rPr>
          <w:rStyle w:val="Forte"/>
          <w:rFonts w:ascii="Arial" w:hAnsi="Arial" w:cs="Arial"/>
          <w:sz w:val="22"/>
          <w:szCs w:val="22"/>
        </w:rPr>
        <w:t xml:space="preserve"> E DA OUTRAS PROVIDENCIAS.</w:t>
      </w:r>
    </w:p>
    <w:p w:rsidR="00281500" w:rsidRPr="00400ED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400E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400ED5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400ED5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400ED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400ED5">
        <w:rPr>
          <w:rFonts w:ascii="Arial" w:hAnsi="Arial" w:cs="Arial"/>
          <w:b/>
          <w:sz w:val="22"/>
          <w:szCs w:val="22"/>
        </w:rPr>
        <w:t>CONSIDERANDO:</w:t>
      </w:r>
    </w:p>
    <w:p w:rsidR="00290454" w:rsidRPr="00400ED5" w:rsidRDefault="00400ED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400ED5">
        <w:rPr>
          <w:rFonts w:ascii="Arial" w:hAnsi="Arial" w:cs="Arial"/>
        </w:rPr>
        <w:t>A requisição do Ministério Público da Comarca de Santa Cecília, formulada através do ofício nº 0508/2018/PJ/SCE, de 11 de julho de 2018, tendo como base a Notícia de Fato nº 01.2018.00015599-6</w:t>
      </w:r>
      <w:r w:rsidR="003914F8" w:rsidRPr="00400ED5">
        <w:rPr>
          <w:rFonts w:ascii="Arial" w:hAnsi="Arial" w:cs="Arial"/>
        </w:rPr>
        <w:t>,</w:t>
      </w:r>
    </w:p>
    <w:p w:rsidR="00400ED5" w:rsidRPr="00400ED5" w:rsidRDefault="00400ED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400ED5">
        <w:rPr>
          <w:rFonts w:ascii="Arial" w:hAnsi="Arial" w:cs="Arial"/>
        </w:rPr>
        <w:t>A necessidade de apuração de conduta de servidor público municipal,</w:t>
      </w:r>
    </w:p>
    <w:p w:rsidR="00B57E09" w:rsidRPr="00400ED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400ED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400ED5">
        <w:rPr>
          <w:rFonts w:ascii="Arial" w:hAnsi="Arial" w:cs="Arial"/>
          <w:b/>
          <w:sz w:val="22"/>
          <w:szCs w:val="22"/>
        </w:rPr>
        <w:t>DECRETA:</w:t>
      </w:r>
    </w:p>
    <w:p w:rsidR="00AF133C" w:rsidRPr="00400ED5" w:rsidRDefault="00D00B4E" w:rsidP="00400ED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bCs/>
          <w:sz w:val="22"/>
          <w:szCs w:val="22"/>
        </w:rPr>
        <w:t>Art. 1º</w:t>
      </w:r>
      <w:r w:rsidRPr="00400ED5">
        <w:rPr>
          <w:rFonts w:ascii="Arial" w:hAnsi="Arial" w:cs="Arial"/>
          <w:sz w:val="22"/>
          <w:szCs w:val="22"/>
        </w:rPr>
        <w:t xml:space="preserve"> - </w:t>
      </w:r>
      <w:r w:rsidR="001630E4" w:rsidRPr="00400ED5">
        <w:rPr>
          <w:rFonts w:ascii="Arial" w:hAnsi="Arial" w:cs="Arial"/>
          <w:sz w:val="22"/>
          <w:szCs w:val="22"/>
        </w:rPr>
        <w:t xml:space="preserve">Fica </w:t>
      </w:r>
      <w:r w:rsidR="00400ED5" w:rsidRPr="00400ED5">
        <w:rPr>
          <w:rFonts w:ascii="Arial" w:hAnsi="Arial" w:cs="Arial"/>
          <w:sz w:val="22"/>
          <w:szCs w:val="22"/>
        </w:rPr>
        <w:t xml:space="preserve">instaurado Processo Administrativo Disciplinar – PAD para apurar conduta de servidor público municipal conforme a </w:t>
      </w:r>
      <w:r w:rsidR="00400ED5" w:rsidRPr="00400ED5">
        <w:rPr>
          <w:rFonts w:ascii="Arial" w:hAnsi="Arial" w:cs="Arial"/>
          <w:sz w:val="22"/>
          <w:szCs w:val="22"/>
        </w:rPr>
        <w:t>Notícia de Fato nº 01.2018.00015599-6</w:t>
      </w:r>
      <w:r w:rsidR="00400ED5" w:rsidRPr="00400ED5">
        <w:rPr>
          <w:rFonts w:ascii="Arial" w:hAnsi="Arial" w:cs="Arial"/>
          <w:sz w:val="22"/>
          <w:szCs w:val="22"/>
        </w:rPr>
        <w:t>.</w:t>
      </w:r>
    </w:p>
    <w:p w:rsidR="00400ED5" w:rsidRPr="00400ED5" w:rsidRDefault="00AF133C" w:rsidP="00400ED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 xml:space="preserve">Art. 2º - </w:t>
      </w:r>
      <w:r w:rsidR="00400ED5" w:rsidRPr="00400ED5">
        <w:rPr>
          <w:rFonts w:ascii="Arial" w:hAnsi="Arial" w:cs="Arial"/>
          <w:sz w:val="22"/>
          <w:szCs w:val="22"/>
        </w:rPr>
        <w:t xml:space="preserve">Fica criada a Comissão para a referida apuração, composta pelos seguintes servidores públicos municipais </w:t>
      </w:r>
      <w:r w:rsidR="00400ED5" w:rsidRPr="00400ED5">
        <w:rPr>
          <w:rFonts w:ascii="Arial" w:hAnsi="Arial" w:cs="Arial"/>
          <w:sz w:val="22"/>
          <w:szCs w:val="22"/>
        </w:rPr>
        <w:t xml:space="preserve">ELISABETE FERREIRA DA SILVA, </w:t>
      </w:r>
      <w:r w:rsidR="00400ED5" w:rsidRPr="00400ED5">
        <w:rPr>
          <w:rFonts w:ascii="Arial" w:hAnsi="Arial" w:cs="Arial"/>
          <w:sz w:val="22"/>
          <w:szCs w:val="22"/>
        </w:rPr>
        <w:t>REGIANE TISCHLER e HELIZABETE CRISTINA DO PRADO, sendo presidida por REGIANE TISCHLER.</w:t>
      </w:r>
    </w:p>
    <w:p w:rsidR="00400ED5" w:rsidRPr="00400ED5" w:rsidRDefault="00400ED5" w:rsidP="00400ED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>Art. 3º - A referida Comissão poderá requisitar assessoria jurídica ou qualquer outra ao Senhor Prefeito Municipal, para o fiel e bom andamento dos trabalhos da mesma.</w:t>
      </w:r>
    </w:p>
    <w:p w:rsidR="00400ED5" w:rsidRPr="00400ED5" w:rsidRDefault="00400ED5" w:rsidP="00400ED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>Art. 4º - Eventuais despesas que sejam necessárias correrão à conta do Orçamento Geral do Município, mais especificamente da Secretaria Municipal de Administração e Finanças.</w:t>
      </w:r>
    </w:p>
    <w:p w:rsidR="00281500" w:rsidRPr="00400ED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 xml:space="preserve">Art. </w:t>
      </w:r>
      <w:r w:rsidR="00400ED5" w:rsidRPr="00400ED5">
        <w:rPr>
          <w:rFonts w:ascii="Arial" w:hAnsi="Arial" w:cs="Arial"/>
          <w:sz w:val="22"/>
          <w:szCs w:val="22"/>
        </w:rPr>
        <w:t>5</w:t>
      </w:r>
      <w:r w:rsidRPr="00400ED5">
        <w:rPr>
          <w:rFonts w:ascii="Arial" w:hAnsi="Arial" w:cs="Arial"/>
          <w:sz w:val="22"/>
          <w:szCs w:val="22"/>
        </w:rPr>
        <w:t xml:space="preserve">º - </w:t>
      </w:r>
      <w:r w:rsidR="00281500" w:rsidRPr="00400ED5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400E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400E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00ED5">
        <w:rPr>
          <w:rFonts w:ascii="Arial" w:hAnsi="Arial" w:cs="Arial"/>
          <w:sz w:val="22"/>
          <w:szCs w:val="22"/>
        </w:rPr>
        <w:t xml:space="preserve">Timbó Grande/SC, </w:t>
      </w:r>
      <w:r w:rsidR="00B35F22" w:rsidRPr="00400ED5">
        <w:rPr>
          <w:rFonts w:ascii="Arial" w:hAnsi="Arial" w:cs="Arial"/>
          <w:sz w:val="22"/>
          <w:szCs w:val="22"/>
        </w:rPr>
        <w:t>2</w:t>
      </w:r>
      <w:r w:rsidR="00406800" w:rsidRPr="00400ED5">
        <w:rPr>
          <w:rFonts w:ascii="Arial" w:hAnsi="Arial" w:cs="Arial"/>
          <w:sz w:val="22"/>
          <w:szCs w:val="22"/>
        </w:rPr>
        <w:t>5</w:t>
      </w:r>
      <w:r w:rsidR="00BD7129" w:rsidRPr="00400ED5">
        <w:rPr>
          <w:rFonts w:ascii="Arial" w:hAnsi="Arial" w:cs="Arial"/>
          <w:sz w:val="22"/>
          <w:szCs w:val="22"/>
        </w:rPr>
        <w:t xml:space="preserve"> </w:t>
      </w:r>
      <w:r w:rsidRPr="00400ED5">
        <w:rPr>
          <w:rFonts w:ascii="Arial" w:hAnsi="Arial" w:cs="Arial"/>
          <w:sz w:val="22"/>
          <w:szCs w:val="22"/>
        </w:rPr>
        <w:t xml:space="preserve">de </w:t>
      </w:r>
      <w:r w:rsidR="00B35F22" w:rsidRPr="00400ED5">
        <w:rPr>
          <w:rFonts w:ascii="Arial" w:hAnsi="Arial" w:cs="Arial"/>
          <w:sz w:val="22"/>
          <w:szCs w:val="22"/>
        </w:rPr>
        <w:t>jul</w:t>
      </w:r>
      <w:r w:rsidR="00692B95" w:rsidRPr="00400ED5">
        <w:rPr>
          <w:rFonts w:ascii="Arial" w:hAnsi="Arial" w:cs="Arial"/>
          <w:sz w:val="22"/>
          <w:szCs w:val="22"/>
        </w:rPr>
        <w:t>ho</w:t>
      </w:r>
      <w:r w:rsidR="00BD7129" w:rsidRPr="00400ED5">
        <w:rPr>
          <w:rFonts w:ascii="Arial" w:hAnsi="Arial" w:cs="Arial"/>
          <w:sz w:val="22"/>
          <w:szCs w:val="22"/>
        </w:rPr>
        <w:t xml:space="preserve"> </w:t>
      </w:r>
      <w:r w:rsidRPr="00400ED5">
        <w:rPr>
          <w:rFonts w:ascii="Arial" w:hAnsi="Arial" w:cs="Arial"/>
          <w:sz w:val="22"/>
          <w:szCs w:val="22"/>
        </w:rPr>
        <w:t>de 2018.</w:t>
      </w:r>
    </w:p>
    <w:p w:rsidR="00BF77D1" w:rsidRPr="00400ED5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B35F22" w:rsidRPr="00400ED5" w:rsidRDefault="00B35F22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56E5F" w:rsidRPr="00400ED5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400ED5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00ED5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400ED5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00ED5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sz w:val="21"/>
          <w:szCs w:val="21"/>
        </w:rPr>
      </w:pPr>
    </w:p>
    <w:p w:rsidR="00281500" w:rsidRPr="0033127A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>Este Decreto foi publicado no Mural da Prefeitura Municipal de Timbó Grande em</w:t>
      </w:r>
      <w:r w:rsidR="00B35F22">
        <w:rPr>
          <w:rFonts w:ascii="Arial" w:hAnsi="Arial" w:cs="Arial"/>
        </w:rPr>
        <w:t xml:space="preserve"> 2</w:t>
      </w:r>
      <w:r w:rsidR="00406800">
        <w:rPr>
          <w:rFonts w:ascii="Arial" w:hAnsi="Arial" w:cs="Arial"/>
        </w:rPr>
        <w:t>5</w:t>
      </w:r>
      <w:r w:rsidR="007867BC" w:rsidRPr="0033127A">
        <w:rPr>
          <w:rFonts w:ascii="Arial" w:hAnsi="Arial" w:cs="Arial"/>
        </w:rPr>
        <w:t xml:space="preserve"> de </w:t>
      </w:r>
      <w:r w:rsidR="00692B95" w:rsidRPr="0033127A">
        <w:rPr>
          <w:rFonts w:ascii="Arial" w:hAnsi="Arial" w:cs="Arial"/>
        </w:rPr>
        <w:t>ju</w:t>
      </w:r>
      <w:r w:rsidR="00B35F22">
        <w:rPr>
          <w:rFonts w:ascii="Arial" w:hAnsi="Arial" w:cs="Arial"/>
        </w:rPr>
        <w:t>l</w:t>
      </w:r>
      <w:r w:rsidR="00692B95" w:rsidRPr="0033127A">
        <w:rPr>
          <w:rFonts w:ascii="Arial" w:hAnsi="Arial" w:cs="Arial"/>
        </w:rPr>
        <w:t>ho</w:t>
      </w:r>
      <w:r w:rsidR="00BD7129" w:rsidRPr="0033127A">
        <w:rPr>
          <w:rFonts w:ascii="Arial" w:hAnsi="Arial" w:cs="Arial"/>
        </w:rPr>
        <w:t xml:space="preserve"> </w:t>
      </w:r>
      <w:r w:rsidRPr="0033127A">
        <w:rPr>
          <w:rFonts w:ascii="Arial" w:hAnsi="Arial" w:cs="Arial"/>
        </w:rPr>
        <w:t>de 2018.</w:t>
      </w:r>
    </w:p>
    <w:p w:rsidR="0033127A" w:rsidRPr="00400ED5" w:rsidRDefault="0033127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33127A" w:rsidRPr="00400ED5" w:rsidRDefault="0033127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400ED5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0ED5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400ED5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400ED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DE" w:rsidRDefault="001A32DE" w:rsidP="00E007F4">
      <w:r>
        <w:separator/>
      </w:r>
    </w:p>
  </w:endnote>
  <w:endnote w:type="continuationSeparator" w:id="0">
    <w:p w:rsidR="001A32DE" w:rsidRDefault="001A32D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A87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DE" w:rsidRDefault="001A32DE" w:rsidP="00E007F4">
      <w:r>
        <w:separator/>
      </w:r>
    </w:p>
  </w:footnote>
  <w:footnote w:type="continuationSeparator" w:id="0">
    <w:p w:rsidR="001A32DE" w:rsidRDefault="001A32D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0ED5" w:rsidRPr="00400E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00ED5" w:rsidRPr="00400E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453D"/>
    <w:rsid w:val="000A555D"/>
    <w:rsid w:val="000A60DA"/>
    <w:rsid w:val="000B5E39"/>
    <w:rsid w:val="000C00A0"/>
    <w:rsid w:val="000C2F1E"/>
    <w:rsid w:val="000C549F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5F41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32DE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4DB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0ED5"/>
    <w:rsid w:val="00403706"/>
    <w:rsid w:val="00404732"/>
    <w:rsid w:val="00406800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164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00F1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3F83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2852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000C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133C"/>
    <w:rsid w:val="00AF284E"/>
    <w:rsid w:val="00B00E18"/>
    <w:rsid w:val="00B1379D"/>
    <w:rsid w:val="00B21DE0"/>
    <w:rsid w:val="00B2360D"/>
    <w:rsid w:val="00B25E0D"/>
    <w:rsid w:val="00B27DD6"/>
    <w:rsid w:val="00B32E74"/>
    <w:rsid w:val="00B35F22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0ABB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5271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3514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A186F"/>
  <w15:docId w15:val="{55D1E92C-0A38-474B-B5EC-1E5D37F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3D98-7520-4315-B369-F124CE9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2018-07-24T19:48:00Z</cp:lastPrinted>
  <dcterms:created xsi:type="dcterms:W3CDTF">2018-08-10T16:14:00Z</dcterms:created>
  <dcterms:modified xsi:type="dcterms:W3CDTF">2018-08-10T17:31:00Z</dcterms:modified>
</cp:coreProperties>
</file>