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17946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C17946">
        <w:rPr>
          <w:rFonts w:ascii="Arial" w:hAnsi="Arial" w:cs="Arial"/>
          <w:b/>
          <w:caps/>
          <w:sz w:val="23"/>
          <w:szCs w:val="23"/>
        </w:rPr>
        <w:t>LEI Nº 2</w:t>
      </w:r>
      <w:r w:rsidR="00F92D65" w:rsidRPr="00C17946">
        <w:rPr>
          <w:rFonts w:ascii="Arial" w:hAnsi="Arial" w:cs="Arial"/>
          <w:b/>
          <w:caps/>
          <w:sz w:val="23"/>
          <w:szCs w:val="23"/>
        </w:rPr>
        <w:t>1</w:t>
      </w:r>
      <w:r w:rsidR="00C17946" w:rsidRPr="00C17946">
        <w:rPr>
          <w:rFonts w:ascii="Arial" w:hAnsi="Arial" w:cs="Arial"/>
          <w:b/>
          <w:caps/>
          <w:sz w:val="23"/>
          <w:szCs w:val="23"/>
        </w:rPr>
        <w:t>10</w:t>
      </w:r>
      <w:r w:rsidR="004B3D37" w:rsidRPr="00C17946">
        <w:rPr>
          <w:rFonts w:ascii="Arial" w:hAnsi="Arial" w:cs="Arial"/>
          <w:b/>
          <w:caps/>
          <w:sz w:val="23"/>
          <w:szCs w:val="23"/>
        </w:rPr>
        <w:t>/201</w:t>
      </w:r>
      <w:r w:rsidR="007838AA" w:rsidRPr="00C17946">
        <w:rPr>
          <w:rFonts w:ascii="Arial" w:hAnsi="Arial" w:cs="Arial"/>
          <w:b/>
          <w:caps/>
          <w:sz w:val="23"/>
          <w:szCs w:val="23"/>
        </w:rPr>
        <w:t>8</w:t>
      </w:r>
      <w:r w:rsidR="004B3D37" w:rsidRPr="00C17946">
        <w:rPr>
          <w:rFonts w:ascii="Arial" w:hAnsi="Arial" w:cs="Arial"/>
          <w:b/>
          <w:caps/>
          <w:sz w:val="23"/>
          <w:szCs w:val="23"/>
        </w:rPr>
        <w:t xml:space="preserve">, DE </w:t>
      </w:r>
      <w:r w:rsidR="00C17946" w:rsidRPr="00C17946">
        <w:rPr>
          <w:rFonts w:ascii="Arial" w:hAnsi="Arial" w:cs="Arial"/>
          <w:b/>
          <w:caps/>
          <w:sz w:val="23"/>
          <w:szCs w:val="23"/>
        </w:rPr>
        <w:t>28</w:t>
      </w:r>
      <w:r w:rsidR="00900550" w:rsidRPr="00C17946">
        <w:rPr>
          <w:rFonts w:ascii="Arial" w:hAnsi="Arial" w:cs="Arial"/>
          <w:b/>
          <w:caps/>
          <w:sz w:val="23"/>
          <w:szCs w:val="23"/>
        </w:rPr>
        <w:t xml:space="preserve"> de MARÇO DE 2018</w:t>
      </w:r>
      <w:r w:rsidR="004B3D37" w:rsidRPr="00C17946">
        <w:rPr>
          <w:rFonts w:ascii="Arial" w:hAnsi="Arial" w:cs="Arial"/>
          <w:b/>
          <w:caps/>
          <w:sz w:val="23"/>
          <w:szCs w:val="23"/>
        </w:rPr>
        <w:t>.</w:t>
      </w:r>
    </w:p>
    <w:p w:rsidR="00A44984" w:rsidRPr="00C17946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3"/>
          <w:szCs w:val="23"/>
        </w:rPr>
      </w:pPr>
    </w:p>
    <w:p w:rsidR="00236030" w:rsidRPr="00C17946" w:rsidRDefault="00C17946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3"/>
          <w:szCs w:val="23"/>
        </w:rPr>
      </w:pPr>
      <w:r w:rsidRPr="00C17946">
        <w:rPr>
          <w:rFonts w:ascii="Arial" w:hAnsi="Arial" w:cs="Arial"/>
          <w:b/>
          <w:sz w:val="23"/>
          <w:szCs w:val="23"/>
          <w:lang w:eastAsia="pt-PT"/>
        </w:rPr>
        <w:t>AUTORIZA O MUNICÍPIO DE TIMBÓ GRANDE, ATRAVÉS DO FUNDO MUNICIPAL DE SAÚDE, A ALIENAR BENS MÓVEIS E DÁ OUTRAS PROVIDÊNCIAS</w:t>
      </w:r>
      <w:r w:rsidR="00236030" w:rsidRPr="00C17946">
        <w:rPr>
          <w:rFonts w:ascii="Arial" w:hAnsi="Arial" w:cs="Arial"/>
          <w:b/>
          <w:caps/>
          <w:sz w:val="23"/>
          <w:szCs w:val="23"/>
        </w:rPr>
        <w:t>.</w:t>
      </w:r>
    </w:p>
    <w:p w:rsidR="00900550" w:rsidRPr="00C17946" w:rsidRDefault="00900550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4B3D37" w:rsidRPr="00C17946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C17946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C17946">
        <w:rPr>
          <w:rFonts w:ascii="Arial" w:hAnsi="Arial" w:cs="Arial"/>
          <w:sz w:val="23"/>
          <w:szCs w:val="23"/>
        </w:rPr>
        <w:t>, no uso de suas atribuições legais;</w:t>
      </w:r>
    </w:p>
    <w:p w:rsidR="004B3D37" w:rsidRPr="00C17946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C17946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C17946" w:rsidRPr="00C17946" w:rsidRDefault="00C17946" w:rsidP="00C17946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Art. 1º - Fica o Executivo Municipal, através do Gestor do Fundo Municipal de Saúde, autorizado a alienar, mediante processo licitatório na modalidade de Leilão Público, os seguintes veículos automotores: </w:t>
      </w:r>
    </w:p>
    <w:p w:rsidR="00C17946" w:rsidRPr="00C17946" w:rsidRDefault="00C17946" w:rsidP="00C17946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>I - Um (01) veículo marca/modelo Fiat/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Ducato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, 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Minibus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 Placa MLF8992, cor branca;</w:t>
      </w:r>
    </w:p>
    <w:p w:rsidR="00C17946" w:rsidRPr="00C17946" w:rsidRDefault="00C17946" w:rsidP="00C17946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>II - Um (01) veículo marca/modelo Fiat/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Ducato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 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Jaedi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 Ambulância, Placa MMB9915, cor branca. </w:t>
      </w:r>
    </w:p>
    <w:p w:rsidR="00C17946" w:rsidRPr="00C17946" w:rsidRDefault="00C17946" w:rsidP="00C17946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||| - Um (01) veículo marca/modelo Fiat/Uno Mille Way 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Economy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>, Placa MIP3876, cor branco;</w:t>
      </w:r>
    </w:p>
    <w:p w:rsidR="00C17946" w:rsidRPr="00C17946" w:rsidRDefault="00C17946" w:rsidP="00C17946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IV - Um (01) veículo marca/modelo Fiat/Uno Mille </w:t>
      </w:r>
      <w:proofErr w:type="spellStart"/>
      <w:r w:rsidRPr="00C17946">
        <w:rPr>
          <w:rFonts w:ascii="Arial" w:eastAsia="Times New Roman" w:hAnsi="Arial" w:cs="Arial"/>
          <w:sz w:val="23"/>
          <w:szCs w:val="23"/>
          <w:lang w:eastAsia="pt-PT"/>
        </w:rPr>
        <w:t>Economy</w:t>
      </w:r>
      <w:proofErr w:type="spellEnd"/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 placa: MLL0294, cor branca;</w:t>
      </w:r>
    </w:p>
    <w:p w:rsidR="00C17946" w:rsidRPr="00C17946" w:rsidRDefault="00C17946" w:rsidP="00C17946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Art. 2º - Fica o Fundo Municipal de Saúde autorizado a contratar Leiloeiro devidamente habilitado e registrado na respectiva junta comercial, para realizar o leilão público dos bens, sendo que o percentual de comissão somente poderá ser cobrado do comprador/arrematante, ficando vedada qualquer cobrança de comissão do ente municipal. </w:t>
      </w:r>
    </w:p>
    <w:p w:rsidR="00C17946" w:rsidRPr="00C17946" w:rsidRDefault="00C17946" w:rsidP="00C17946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 xml:space="preserve">Art. 3º - Os bens descritos no art. 1º desta Lei serão avaliados por comissão especialmente designada para esse fim. </w:t>
      </w:r>
    </w:p>
    <w:p w:rsidR="00C17946" w:rsidRPr="00C17946" w:rsidRDefault="00C17946" w:rsidP="00C17946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3"/>
          <w:szCs w:val="23"/>
          <w:lang w:eastAsia="pt-PT"/>
        </w:rPr>
      </w:pPr>
      <w:r w:rsidRPr="00C17946">
        <w:rPr>
          <w:rFonts w:ascii="Arial" w:eastAsia="Times New Roman" w:hAnsi="Arial" w:cs="Arial"/>
          <w:sz w:val="23"/>
          <w:szCs w:val="23"/>
          <w:lang w:eastAsia="pt-PT"/>
        </w:rPr>
        <w:t>Art. 4º - Esta Lei entrará em vigor na data de sua publicação, ficando revogadas as disposições em contrário.</w:t>
      </w:r>
    </w:p>
    <w:p w:rsidR="004B3D37" w:rsidRPr="00C17946" w:rsidRDefault="00252448" w:rsidP="00C2330B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C17946">
        <w:rPr>
          <w:rFonts w:ascii="Arial" w:hAnsi="Arial" w:cs="Arial"/>
          <w:sz w:val="23"/>
          <w:szCs w:val="23"/>
        </w:rPr>
        <w:t xml:space="preserve">Timbó Grande, </w:t>
      </w:r>
      <w:r w:rsidR="001255E7" w:rsidRPr="00C17946">
        <w:rPr>
          <w:rFonts w:ascii="Arial" w:hAnsi="Arial" w:cs="Arial"/>
          <w:sz w:val="23"/>
          <w:szCs w:val="23"/>
        </w:rPr>
        <w:t>SC</w:t>
      </w:r>
      <w:r w:rsidR="00EE5AC6" w:rsidRPr="00C17946">
        <w:rPr>
          <w:rFonts w:ascii="Arial" w:hAnsi="Arial" w:cs="Arial"/>
          <w:sz w:val="23"/>
          <w:szCs w:val="23"/>
        </w:rPr>
        <w:t xml:space="preserve">, </w:t>
      </w:r>
      <w:r w:rsidR="00C17946" w:rsidRPr="00C17946">
        <w:rPr>
          <w:rFonts w:ascii="Arial" w:hAnsi="Arial" w:cs="Arial"/>
          <w:sz w:val="23"/>
          <w:szCs w:val="23"/>
        </w:rPr>
        <w:t>28</w:t>
      </w:r>
      <w:r w:rsidR="00900550" w:rsidRPr="00C17946">
        <w:rPr>
          <w:rFonts w:ascii="Arial" w:hAnsi="Arial" w:cs="Arial"/>
          <w:sz w:val="23"/>
          <w:szCs w:val="23"/>
        </w:rPr>
        <w:t xml:space="preserve"> de março de 2018</w:t>
      </w:r>
      <w:r w:rsidR="004B3D37" w:rsidRPr="00C17946">
        <w:rPr>
          <w:rFonts w:ascii="Arial" w:hAnsi="Arial" w:cs="Arial"/>
          <w:sz w:val="23"/>
          <w:szCs w:val="23"/>
        </w:rPr>
        <w:t>.</w:t>
      </w:r>
    </w:p>
    <w:p w:rsidR="004B3D37" w:rsidRPr="00C17946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3"/>
          <w:szCs w:val="23"/>
        </w:rPr>
      </w:pPr>
    </w:p>
    <w:p w:rsidR="00C03DDF" w:rsidRPr="00C17946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8B52FE" w:rsidRPr="00C17946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4B3D37" w:rsidRPr="00C17946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C17946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Pr="00C17946" w:rsidRDefault="004B3D37" w:rsidP="00C37E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C17946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C17946">
        <w:rPr>
          <w:rFonts w:ascii="Arial" w:hAnsi="Arial" w:cs="Arial"/>
          <w:b/>
          <w:caps/>
          <w:sz w:val="23"/>
          <w:szCs w:val="23"/>
        </w:rPr>
        <w:br/>
      </w:r>
    </w:p>
    <w:p w:rsidR="00EB1B4C" w:rsidRPr="00C17946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C17946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17946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C17946" w:rsidRPr="00C17946">
        <w:rPr>
          <w:rFonts w:ascii="Arial" w:hAnsi="Arial" w:cs="Arial"/>
          <w:sz w:val="20"/>
          <w:szCs w:val="20"/>
        </w:rPr>
        <w:t>28</w:t>
      </w:r>
      <w:r w:rsidR="00252448" w:rsidRPr="00C17946">
        <w:rPr>
          <w:rFonts w:ascii="Arial" w:hAnsi="Arial" w:cs="Arial"/>
          <w:sz w:val="20"/>
          <w:szCs w:val="20"/>
        </w:rPr>
        <w:t xml:space="preserve"> de março de 2018</w:t>
      </w:r>
      <w:r w:rsidRPr="00C17946">
        <w:rPr>
          <w:rFonts w:ascii="Arial" w:hAnsi="Arial" w:cs="Arial"/>
          <w:sz w:val="20"/>
          <w:szCs w:val="20"/>
        </w:rPr>
        <w:t>.</w:t>
      </w:r>
    </w:p>
    <w:p w:rsidR="00C37EE2" w:rsidRPr="00C17946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C03DDF" w:rsidRPr="00C17946" w:rsidRDefault="00C03DDF">
      <w:pPr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8B52FE" w:rsidRPr="00C17946" w:rsidRDefault="004B3D37">
      <w:pPr>
        <w:spacing w:after="0" w:line="240" w:lineRule="auto"/>
        <w:jc w:val="center"/>
        <w:rPr>
          <w:rFonts w:ascii="Arial" w:hAnsi="Arial" w:cs="Arial"/>
        </w:rPr>
      </w:pPr>
      <w:r w:rsidRPr="00C17946">
        <w:rPr>
          <w:rFonts w:ascii="Arial" w:hAnsi="Arial" w:cs="Arial"/>
          <w:b/>
          <w:caps/>
        </w:rPr>
        <w:t>Evandro Carlos de Medeiros</w:t>
      </w:r>
      <w:r w:rsidRPr="00C17946">
        <w:rPr>
          <w:rFonts w:ascii="Arial" w:hAnsi="Arial" w:cs="Arial"/>
          <w:b/>
          <w:caps/>
        </w:rPr>
        <w:br/>
        <w:t>Secretário de Administração e Finanças</w:t>
      </w:r>
    </w:p>
    <w:sectPr w:rsidR="008B52FE" w:rsidRPr="00C1794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48" w:rsidRDefault="009D6D48" w:rsidP="00E007F4">
      <w:pPr>
        <w:spacing w:after="0" w:line="240" w:lineRule="auto"/>
      </w:pPr>
      <w:r>
        <w:separator/>
      </w:r>
    </w:p>
  </w:endnote>
  <w:endnote w:type="continuationSeparator" w:id="0">
    <w:p w:rsidR="009D6D48" w:rsidRDefault="009D6D4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48" w:rsidRDefault="009D6D48" w:rsidP="00E007F4">
      <w:pPr>
        <w:spacing w:after="0" w:line="240" w:lineRule="auto"/>
      </w:pPr>
      <w:r>
        <w:separator/>
      </w:r>
    </w:p>
  </w:footnote>
  <w:footnote w:type="continuationSeparator" w:id="0">
    <w:p w:rsidR="009D6D48" w:rsidRDefault="009D6D4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946" w:rsidRPr="00C1794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17946" w:rsidRPr="00C1794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4641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7EB8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F857-C1A4-4308-A578-082F8242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2018-03-08T12:03:00Z</cp:lastPrinted>
  <dcterms:created xsi:type="dcterms:W3CDTF">2018-03-28T16:40:00Z</dcterms:created>
  <dcterms:modified xsi:type="dcterms:W3CDTF">2018-03-28T16:42:00Z</dcterms:modified>
</cp:coreProperties>
</file>