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252448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252448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252448">
        <w:rPr>
          <w:rFonts w:ascii="Arial" w:hAnsi="Arial" w:cs="Arial"/>
          <w:b/>
          <w:caps/>
          <w:sz w:val="24"/>
          <w:szCs w:val="24"/>
        </w:rPr>
        <w:t>10</w:t>
      </w:r>
      <w:r w:rsidR="00252448" w:rsidRPr="00252448">
        <w:rPr>
          <w:rFonts w:ascii="Arial" w:hAnsi="Arial" w:cs="Arial"/>
          <w:b/>
          <w:caps/>
          <w:sz w:val="24"/>
          <w:szCs w:val="24"/>
        </w:rPr>
        <w:t>7</w:t>
      </w:r>
      <w:r w:rsidR="004B3D37" w:rsidRPr="00252448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252448">
        <w:rPr>
          <w:rFonts w:ascii="Arial" w:hAnsi="Arial" w:cs="Arial"/>
          <w:b/>
          <w:caps/>
          <w:sz w:val="24"/>
          <w:szCs w:val="24"/>
        </w:rPr>
        <w:t>8</w:t>
      </w:r>
      <w:r w:rsidR="004B3D37" w:rsidRPr="00252448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900550" w:rsidRPr="00252448">
        <w:rPr>
          <w:rFonts w:ascii="Arial" w:hAnsi="Arial" w:cs="Arial"/>
          <w:b/>
          <w:caps/>
          <w:sz w:val="24"/>
          <w:szCs w:val="24"/>
        </w:rPr>
        <w:t>07 de MARÇO DE 2018</w:t>
      </w:r>
      <w:r w:rsidR="004B3D37" w:rsidRPr="00252448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252448" w:rsidRDefault="00A44984" w:rsidP="00236030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236030" w:rsidRPr="00252448" w:rsidRDefault="00252448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252448">
        <w:rPr>
          <w:rFonts w:ascii="Arial" w:hAnsi="Arial" w:cs="Arial"/>
          <w:b/>
          <w:color w:val="000000" w:themeColor="text1"/>
        </w:rPr>
        <w:t>DISPÕE SOBRE REMOÇÃO, GUARDA E DEPÓSITO DE VEÍCULOS AUTOMOTORES APREENDIDOS OU RECOLHIDOS EM DECORRÊNCIA DE INFRAÇÃO DE TRÂNSITO, APLICAÇÃO DE MEDIDAS ADMINISTRATIVAS OU PENALIDADES E DÁ OUTRAS PROVIDÊNCIAS</w:t>
      </w:r>
      <w:r w:rsidR="00236030" w:rsidRPr="00252448">
        <w:rPr>
          <w:rFonts w:ascii="Arial" w:hAnsi="Arial" w:cs="Arial"/>
          <w:b/>
          <w:caps/>
        </w:rPr>
        <w:t>.</w:t>
      </w:r>
    </w:p>
    <w:p w:rsidR="00900550" w:rsidRPr="00252448" w:rsidRDefault="00900550" w:rsidP="004B3D37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B3D37" w:rsidRPr="00252448" w:rsidRDefault="004B3D37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52448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52448">
        <w:rPr>
          <w:rFonts w:ascii="Arial" w:hAnsi="Arial" w:cs="Arial"/>
          <w:sz w:val="24"/>
          <w:szCs w:val="24"/>
        </w:rPr>
        <w:t>, no uso de suas atribuições legais;</w:t>
      </w:r>
    </w:p>
    <w:p w:rsidR="004B3D37" w:rsidRPr="00252448" w:rsidRDefault="004B3D37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52448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</w:rPr>
        <w:t>Art. 1º - A remoção,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 guarda e depósito de veículos automotores apreendidos ou recolhidos em decorrência de infração de trânsito, aplicação de medidas administrativas ou penalidades, é serviço público municipal que pode ser explorado diretamente ou delegado, mediante concessão ou permissão.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Parágrafo Único - A delegação a pessoas físicas ou jurídicas é da competência exclusiva do Chefe do Poder Executivo e será sempre precedida de licitação pública na modalidade de concorrência.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Art. 2º - o Município </w:t>
      </w:r>
      <w:r w:rsidRPr="00252448">
        <w:rPr>
          <w:rFonts w:ascii="Arial" w:hAnsi="Arial" w:cs="Arial"/>
          <w:sz w:val="24"/>
          <w:szCs w:val="24"/>
        </w:rPr>
        <w:t>de Timbó Grande deverá integrar o Sistema Nacional de Trânsito, nos termos que dispõe o § 2º, do artigo 24 do Código de Trânsito Brasileiro, atendendo às exigências estabele</w:t>
      </w:r>
      <w:r w:rsidR="00C2330B">
        <w:rPr>
          <w:rFonts w:ascii="Arial" w:hAnsi="Arial" w:cs="Arial"/>
          <w:sz w:val="24"/>
          <w:szCs w:val="24"/>
        </w:rPr>
        <w:t>cidas na Resolução do CONTRAN nº</w:t>
      </w:r>
      <w:r w:rsidRPr="00252448">
        <w:rPr>
          <w:rFonts w:ascii="Arial" w:hAnsi="Arial" w:cs="Arial"/>
          <w:sz w:val="24"/>
          <w:szCs w:val="24"/>
        </w:rPr>
        <w:t xml:space="preserve"> 296/2008. 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52448">
        <w:rPr>
          <w:rFonts w:ascii="Arial" w:hAnsi="Arial" w:cs="Arial"/>
          <w:sz w:val="24"/>
          <w:szCs w:val="24"/>
        </w:rPr>
        <w:t xml:space="preserve">Parágrafo </w:t>
      </w:r>
      <w:r>
        <w:rPr>
          <w:rFonts w:ascii="Arial" w:hAnsi="Arial" w:cs="Arial"/>
          <w:sz w:val="24"/>
          <w:szCs w:val="24"/>
        </w:rPr>
        <w:t>Ú</w:t>
      </w:r>
      <w:r w:rsidRPr="00252448">
        <w:rPr>
          <w:rFonts w:ascii="Arial" w:hAnsi="Arial" w:cs="Arial"/>
          <w:sz w:val="24"/>
          <w:szCs w:val="24"/>
        </w:rPr>
        <w:t>nico</w:t>
      </w:r>
      <w:r>
        <w:rPr>
          <w:rFonts w:ascii="Arial" w:hAnsi="Arial" w:cs="Arial"/>
          <w:sz w:val="24"/>
          <w:szCs w:val="24"/>
        </w:rPr>
        <w:t xml:space="preserve"> - </w:t>
      </w:r>
      <w:r w:rsidRPr="00252448">
        <w:rPr>
          <w:rFonts w:ascii="Arial" w:hAnsi="Arial" w:cs="Arial"/>
          <w:sz w:val="24"/>
          <w:szCs w:val="24"/>
        </w:rPr>
        <w:t xml:space="preserve">Havendo inviabilidade para atendimento das providências constantes no caput deste artigo, deverá o Município nesse caso, firmar convênio com o Estado de Santa Catarina, através dos órgãos de trânsito, Policia Militar, DETRAN, dentre outros, ou mesmo com a União, nele estabelecendo quanto às autuações, arrecadação das receitas, autorização para licitar, dentre outras obrigações que se fizerem necessárias. 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 Art. 3º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>No caso da delegação dos serviços a terceiros, o explorador do mesmo terá que cumprir os seguintes itens: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I - Ter um local apropriado na área urbana ou rural, cercado, iluminado, com escritórios, banheiros e que ofereça um serviço de segurança e recepção 24 horas por dia, a fim de atender tanto os agentes de autoridades de trânsito, assim definidos na legislação de trânsito, o público em geral, realização de leilão, bem como zelar pela total segurança dos veículos do qual passa a ser depositário fiel;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II - O pátio descrito no item anterior deve ter no mínimo 1.000,00m² (</w:t>
      </w:r>
      <w:proofErr w:type="gramStart"/>
      <w:r w:rsidRPr="00252448">
        <w:rPr>
          <w:rFonts w:ascii="Arial" w:hAnsi="Arial" w:cs="Arial"/>
          <w:sz w:val="24"/>
          <w:szCs w:val="24"/>
          <w:shd w:val="clear" w:color="auto" w:fill="FFFFFF"/>
        </w:rPr>
        <w:t>um mil metros quadrados</w:t>
      </w:r>
      <w:proofErr w:type="gramEnd"/>
      <w:r w:rsidRPr="00252448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III - Receber todo e qualquer veículo assim classificados no Artigo 96 da Lei Federal Nº 9.503, de 23 de setembro de 1997 (Código de Trânsito Brasileiro – CTB), 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lastRenderedPageBreak/>
        <w:t>quando devidamente apreendidos, removidos, ou retirados de circulação pelos agentes da Autoridade de Trânsito exceto àqueles de tração animal;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IV - Cobrar pela permanência do veículo no depósito o valor previsto no Anexo I, desta Lei;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V - Receber e liberar os veículos somente para seus proprietários e unicamente com autorização da Autoridade de Trânsito Municipal, ou por pessoa por esta designada, uma vez atendidas as exigências da Legislação de Trânsito;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VI - Possuir livro de registro diário, do qual devem constar, no mínimo: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a) identificação dos veículos recebidos;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b) nome, endereço e identidade do proprietário ou condutor;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c) data e horário de recebimento;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d) nome e identidade do Agente de Trânsito responsável pela medida administrativa;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e) data de saída do veículo;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f) demais documentos solicitados pelo Agente de Trânsito responsável pela medida admin</w:t>
      </w:r>
      <w:r>
        <w:rPr>
          <w:rFonts w:ascii="Arial" w:hAnsi="Arial" w:cs="Arial"/>
          <w:sz w:val="24"/>
          <w:szCs w:val="24"/>
          <w:shd w:val="clear" w:color="auto" w:fill="FFFFFF"/>
        </w:rPr>
        <w:t>is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>trativa.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VII - Assumir toda e qualquer responsabilidade advinda do serviço prestado.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Parágrafo </w:t>
      </w:r>
      <w:r>
        <w:rPr>
          <w:rFonts w:ascii="Arial" w:hAnsi="Arial" w:cs="Arial"/>
          <w:sz w:val="24"/>
          <w:szCs w:val="24"/>
          <w:shd w:val="clear" w:color="auto" w:fill="FFFFFF"/>
        </w:rPr>
        <w:t>Primeiro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 - O livro de registro diário deverá ser numerado tipograficamente e deve conter ata de abertura assinada pelas autoridades de Trânsito do Município conveniadas.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Parágrafo </w:t>
      </w:r>
      <w:r>
        <w:rPr>
          <w:rFonts w:ascii="Arial" w:hAnsi="Arial" w:cs="Arial"/>
          <w:sz w:val="24"/>
          <w:szCs w:val="24"/>
          <w:shd w:val="clear" w:color="auto" w:fill="FFFFFF"/>
        </w:rPr>
        <w:t>Segundo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 - O explorador desta atividade sujeitar-se-á a vistoria semestral realizada pela Autoridade de Trânsito Municipal, ou por qualquer pessoa por ele designada, a fim de verificar o cumprimento dos dispositivos desta Lei.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Parágrafo </w:t>
      </w:r>
      <w:r>
        <w:rPr>
          <w:rFonts w:ascii="Arial" w:hAnsi="Arial" w:cs="Arial"/>
          <w:sz w:val="24"/>
          <w:szCs w:val="24"/>
          <w:shd w:val="clear" w:color="auto" w:fill="FFFFFF"/>
        </w:rPr>
        <w:t>Terceiro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 - O não cumprimento de quaisquer dos dispositivos desta Lei, sujeitará o referido explorador às sanções que podem </w:t>
      </w:r>
      <w:proofErr w:type="spellStart"/>
      <w:r w:rsidRPr="00252448">
        <w:rPr>
          <w:rFonts w:ascii="Arial" w:hAnsi="Arial" w:cs="Arial"/>
          <w:sz w:val="24"/>
          <w:szCs w:val="24"/>
          <w:shd w:val="clear" w:color="auto" w:fill="FFFFFF"/>
        </w:rPr>
        <w:t>variarde</w:t>
      </w:r>
      <w:proofErr w:type="spellEnd"/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 multa no valor de até 2000 (dois mil) Unidade Fiscal Municipal - UFM, até a perda da delegação, através da rescisão unilateral do contrato por parte do Município, sem o pagamento de nenhuma espécie de indenização por parte do delegante e, sem o prejuízo de outras medidas previstas nesta Lei.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Parágrafo </w:t>
      </w:r>
      <w:r>
        <w:rPr>
          <w:rFonts w:ascii="Arial" w:hAnsi="Arial" w:cs="Arial"/>
          <w:sz w:val="24"/>
          <w:szCs w:val="24"/>
          <w:shd w:val="clear" w:color="auto" w:fill="FFFFFF"/>
        </w:rPr>
        <w:t>Quarto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 - A empresa para explorar este serviço, deverá apresentar as certidões de conformidade com a Lei 8.666 (Lei das Licitações) e suas alterações, sendo que o não cumprimento deste dispositivo acarretará na perda da Concessão dos Serviços.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</w:rPr>
        <w:t xml:space="preserve">Art. 4º - 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>O disposto nos incisos de II a V do art. 3º, aplica-se ao Município, no caso de exploração direta.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</w:rPr>
        <w:t>Art. 5º</w:t>
      </w:r>
      <w:r w:rsidRPr="0025244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- 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>O concessionário ou permissionário, para a realização de remoção de veículos abrangidos por esta lei, deverá: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lastRenderedPageBreak/>
        <w:t>I - Prestar serviço de guincho mediante pedido ou requisição dos agentes ou autoridades de trânsito, durante 24 (vinte e quatro) horas e todos os dias do ano, removendo-o para o pátio, ou local determinado pelos agentes de autoridades de trânsito;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II - Comprovar dispor de no mínimo 1 (um) veículo, com capacidade para 8.500 (oito mil e quinhentos) quilos, em bom estado de conservação;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III - Manter os veículos guincho atualizados quanto aos procedimentos e formas de </w:t>
      </w:r>
      <w:proofErr w:type="spellStart"/>
      <w:r w:rsidRPr="00252448">
        <w:rPr>
          <w:rFonts w:ascii="Arial" w:hAnsi="Arial" w:cs="Arial"/>
          <w:sz w:val="24"/>
          <w:szCs w:val="24"/>
          <w:shd w:val="clear" w:color="auto" w:fill="FFFFFF"/>
        </w:rPr>
        <w:t>guinchamento</w:t>
      </w:r>
      <w:proofErr w:type="spellEnd"/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 correto dos veículos, de acordo com a legislação pertinente;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IV - Assumir toda e qualquer responsabilidade advinda do serviço prestado;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V - Apresentar condutor devidamente uniformizado, com colete refletivo (arnês), durante a prestação do serviço.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VI - Atender as obrigações trabalhistas, fiscais, previdenciárias e outras que lhe sejam correlatas, entregando cópias ao delegante quando solicitadas;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VII - Apresentar o veículo para vistoria técnica comprometendo-se a sanar as irregularidades no prazo que lhe for estipulado;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VIII - Zelar pela manutenção da continuidade do serviço de guincho;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IX - Responder pelos seus atos, sujeitando-se as normas e penalidades do Código de Trânsito Brasileiro – CTB;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X - Submeter-se à fiscalização das autoridades e agentes de trânsito competentes;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XI - Substituir imediatamente o veículo guincho quando este apresentar problemas mecânicos ou estiver em reparos.</w:t>
      </w:r>
      <w:bookmarkStart w:id="0" w:name="artigo_5"/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52448">
        <w:rPr>
          <w:rFonts w:ascii="Arial" w:hAnsi="Arial" w:cs="Arial"/>
          <w:sz w:val="24"/>
          <w:szCs w:val="24"/>
        </w:rPr>
        <w:t>Art. 6º</w:t>
      </w:r>
      <w:bookmarkEnd w:id="0"/>
      <w:r w:rsidRPr="0025244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- 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>Nenhum veículo poderá ser removido pelo concessionário ou permissionário se o condutor ou o proprietário, devidamente habilitados, estando presentes, se dispuserem a fazer por si mesmos a remoção do veículo, desde que este forneça plenas condições de segurança e atenda aos requisitos de lei.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Parágrafo Único - Depois de analisada a situação e, na necessidade de remoção ou apreensão do veículo, uma vez acionado o serviço de guincho, o proprietário ou condutor tornando-se presentes, deverão, mesmo assim, quitar as tarifas atinentes ao serviço de guincho.</w:t>
      </w:r>
      <w:bookmarkStart w:id="1" w:name="artigo_6"/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</w:rPr>
        <w:t>Art. 7º</w:t>
      </w:r>
      <w:bookmarkEnd w:id="1"/>
      <w:r w:rsidRPr="0025244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- 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>São exigências para a pessoa jurídica participar de licitação pública, de que trata esta lei: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I - Contrato social ou ato constitutivo que comprove estar legalmente constituída, sob forma de empresa comercial, com o objetivo de explorar serviço de remoção, guarda e depósito de veículos apreendidos;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II - Cartão do Cadastro Nacional de Pessoa Jurídica - CNPJ;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III - Carteira de Identidade e Cartão de Identificação do Contribuinte - CIC/CPF do proprietário, sócio-gerente;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lastRenderedPageBreak/>
        <w:t>IV - Prova de regularidade com a Fazenda Federal, Estadual e Municipal, ou seja, Certidão de Quitação de Tributos e Contribuições Federais administrados pela Secretaria da Receita Federal – SRF, Certidão negativa de débito estadual, e certidão negativa de tributos municipais, inclusive de Imposto Predial e Territorial Urbano - IPTU dos integrantes da sociedade;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V - Certificado de Registro de Licenciamento dos veículos destinados ao serviço objeto desta lei;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VI - Atestado de segurança veicular, expedido pelo Instituto Nacional de Metrologia - INMETRO, ou empresa credenciada pelo mesmo;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VII - Prova de regularidade relativa à Seguridade Social (Certidão Negativa de Débitos – CND);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VIII - Prova de regularidade junto ao Fundo de Garantia por Tempo de Serviço – FGTS, através de Certidão de Regularidade de Situação - CRS.</w:t>
      </w:r>
      <w:bookmarkStart w:id="2" w:name="artigo_7"/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</w:rPr>
        <w:t>Art. 8º</w:t>
      </w:r>
      <w:bookmarkEnd w:id="2"/>
      <w:r w:rsidRPr="0025244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- 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>Os valores atinentes ao serviço prestado ficam estabelecidos no Anexo I da presente Lei, reajustados de acordo com a variação da UFM –Unidade Fiscal Municipal.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Parágrafo </w:t>
      </w:r>
      <w:r>
        <w:rPr>
          <w:rFonts w:ascii="Arial" w:hAnsi="Arial" w:cs="Arial"/>
          <w:sz w:val="24"/>
          <w:szCs w:val="24"/>
          <w:shd w:val="clear" w:color="auto" w:fill="FFFFFF"/>
        </w:rPr>
        <w:t>Primeiro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 - O valor relativo ao serviço prestado será depositado na conta do concessionário, pelo proprietário do veículo, através de guia de recolhimento pelo mesmo fornecida, com a indicação do respectivo valor, dados do veículo removido, dia, hora e local, quilometragem e número da conta bancária, destacada de bloco de notas de prestação de serviço oficial.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Parágrafo </w:t>
      </w:r>
      <w:r>
        <w:rPr>
          <w:rFonts w:ascii="Arial" w:hAnsi="Arial" w:cs="Arial"/>
          <w:sz w:val="24"/>
          <w:szCs w:val="24"/>
          <w:shd w:val="clear" w:color="auto" w:fill="FFFFFF"/>
        </w:rPr>
        <w:t>Segundo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 - Sobre cada serviço prestado o concessionário/permissionário pagará o valor de 20% (vinte por cento), a ser depositado na conta da Prefeitura Municipal de Timbó Grande, denominada "CONVÊNIO DE TRÂNSITO - PMSC; CONVÊNIO DE TRÂNSITO - SSP/DETRAN e CONVÊNIO DE TRÂNSITO - MUNICÍPIO DE TIMBÓ GRANDE".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Parágrafo </w:t>
      </w:r>
      <w:r>
        <w:rPr>
          <w:rFonts w:ascii="Arial" w:hAnsi="Arial" w:cs="Arial"/>
          <w:sz w:val="24"/>
          <w:szCs w:val="24"/>
          <w:shd w:val="clear" w:color="auto" w:fill="FFFFFF"/>
        </w:rPr>
        <w:t>Terceiro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 - As viaturas da polícia militar, polícia civil e prefeitura, deverão ser atendidas sem quaisquer despesas com relação aos serviços de que trata a presente lei.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Parágrafo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Quarto 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>- A restituição dos veículos apreendidos só ocorrerá mediante prévio pagamento dos valores gastos com as despesas de remoção e estadia, além de outros encargos previstos na legislação específica.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3" w:name="artigo_8"/>
      <w:r w:rsidRPr="00252448">
        <w:rPr>
          <w:rFonts w:ascii="Arial" w:hAnsi="Arial" w:cs="Arial"/>
          <w:sz w:val="24"/>
          <w:szCs w:val="24"/>
        </w:rPr>
        <w:t>Art. 9º</w:t>
      </w:r>
      <w:bookmarkEnd w:id="3"/>
      <w:r w:rsidRPr="0025244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- 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Os veículos apreendidos ou removidos a qualquer título, não reclamados ou não liberados pelo pagamento de que trata o artigo anterior, no prazo de 90 (noventa) dias serão levados à hasta pública, pelo órgão de trânsito competente, deduzindo-se do valor arrecadado o montante da dívida relativa à multas, tributos e encargos legais, inclusive despesas de remoção e estadia, e o restante, se houver, deverá ser destinado ao </w:t>
      </w:r>
      <w:proofErr w:type="spellStart"/>
      <w:r w:rsidRPr="00252448">
        <w:rPr>
          <w:rFonts w:ascii="Arial" w:hAnsi="Arial" w:cs="Arial"/>
          <w:sz w:val="24"/>
          <w:szCs w:val="24"/>
          <w:shd w:val="clear" w:color="auto" w:fill="FFFFFF"/>
        </w:rPr>
        <w:t>ex-proprietário</w:t>
      </w:r>
      <w:proofErr w:type="spellEnd"/>
      <w:r w:rsidRPr="00252448">
        <w:rPr>
          <w:rFonts w:ascii="Arial" w:hAnsi="Arial" w:cs="Arial"/>
          <w:sz w:val="24"/>
          <w:szCs w:val="24"/>
          <w:shd w:val="clear" w:color="auto" w:fill="FFFFFF"/>
        </w:rPr>
        <w:t>, na forma da lei.</w:t>
      </w:r>
      <w:bookmarkStart w:id="4" w:name="artigo_9"/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</w:rPr>
        <w:t>Art. 10º</w:t>
      </w:r>
      <w:bookmarkEnd w:id="4"/>
      <w:r w:rsidRPr="0025244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- 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>O veículo/guincho deverá atender as seguintes condições: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I - Estar em excelente condição de uso, nas partes mecânicas, latoaria e com um sistema de guincho eficiente;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lastRenderedPageBreak/>
        <w:t>II - Estar o veículo adequado às exigências legais;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III - Estar equipado de modo a efetuar </w:t>
      </w:r>
      <w:proofErr w:type="spellStart"/>
      <w:r w:rsidRPr="00252448">
        <w:rPr>
          <w:rFonts w:ascii="Arial" w:hAnsi="Arial" w:cs="Arial"/>
          <w:sz w:val="24"/>
          <w:szCs w:val="24"/>
          <w:shd w:val="clear" w:color="auto" w:fill="FFFFFF"/>
        </w:rPr>
        <w:t>guinchamento</w:t>
      </w:r>
      <w:proofErr w:type="spellEnd"/>
      <w:r w:rsidRPr="00252448">
        <w:rPr>
          <w:rFonts w:ascii="Arial" w:hAnsi="Arial" w:cs="Arial"/>
          <w:sz w:val="24"/>
          <w:szCs w:val="24"/>
          <w:shd w:val="clear" w:color="auto" w:fill="FFFFFF"/>
        </w:rPr>
        <w:t xml:space="preserve"> de qualquer veículo, independente do ano de fabricação;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IV - Estar provido de todos os equipamentos obrigatórios de segurança, estabelecidos no Código de Trânsito Brasileiro – CTB, bem como de sinalizador móvel e fixo que possibilite a prestação de serviço com plena segurança, principalmente no período noturno;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V - Possuir apólice de seguro contra terceiros, por danos físicos e materiais;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VI - Submeter-se a vistorias periódicas, de três em três meses, pelo DETRAN.</w:t>
      </w:r>
      <w:bookmarkStart w:id="5" w:name="artigo_10"/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52448">
        <w:rPr>
          <w:rFonts w:ascii="Arial" w:hAnsi="Arial" w:cs="Arial"/>
          <w:sz w:val="24"/>
          <w:szCs w:val="24"/>
        </w:rPr>
        <w:t>Art. 1</w:t>
      </w:r>
      <w:bookmarkEnd w:id="5"/>
      <w:r w:rsidRPr="00252448">
        <w:rPr>
          <w:rFonts w:ascii="Arial" w:hAnsi="Arial" w:cs="Arial"/>
          <w:sz w:val="24"/>
          <w:szCs w:val="24"/>
        </w:rPr>
        <w:t>1</w:t>
      </w:r>
      <w:r w:rsidRPr="0025244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- 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>A condenação do concessionário/permissionário em ação cível, por danos causados a veículo removido, será considerada justa causa para a revogação da delegação, a interdição do concessionário/permissionário para participar de qualquer licitação para o mesmo serviço pelo prazo de dois anos.</w:t>
      </w:r>
      <w:bookmarkStart w:id="6" w:name="artigo_11"/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52448">
        <w:rPr>
          <w:rFonts w:ascii="Arial" w:hAnsi="Arial" w:cs="Arial"/>
          <w:sz w:val="24"/>
          <w:szCs w:val="24"/>
        </w:rPr>
        <w:t>Art. 1</w:t>
      </w:r>
      <w:bookmarkEnd w:id="6"/>
      <w:r w:rsidRPr="00252448">
        <w:rPr>
          <w:rFonts w:ascii="Arial" w:hAnsi="Arial" w:cs="Arial"/>
          <w:sz w:val="24"/>
          <w:szCs w:val="24"/>
        </w:rPr>
        <w:t>2</w:t>
      </w:r>
      <w:r w:rsidRPr="0025244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- </w:t>
      </w:r>
      <w:r w:rsidRPr="00252448">
        <w:rPr>
          <w:rFonts w:ascii="Arial" w:hAnsi="Arial" w:cs="Arial"/>
          <w:sz w:val="24"/>
          <w:szCs w:val="24"/>
          <w:shd w:val="clear" w:color="auto" w:fill="FFFFFF"/>
        </w:rPr>
        <w:t>Em nenhuma hipótese é permitido ao permissionário provocar qualquer dano no veículo para permitir ou facilitar a sua remoção, a não ser em caso de necessidade e para prestar socorro à ocupante do veículo.</w:t>
      </w:r>
      <w:bookmarkStart w:id="7" w:name="artigo_14"/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2448">
        <w:rPr>
          <w:rFonts w:ascii="Arial" w:hAnsi="Arial" w:cs="Arial"/>
          <w:sz w:val="24"/>
          <w:szCs w:val="24"/>
        </w:rPr>
        <w:t>Art. 1</w:t>
      </w:r>
      <w:bookmarkEnd w:id="7"/>
      <w:r w:rsidRPr="00252448">
        <w:rPr>
          <w:rFonts w:ascii="Arial" w:hAnsi="Arial" w:cs="Arial"/>
          <w:sz w:val="24"/>
          <w:szCs w:val="24"/>
        </w:rPr>
        <w:t>3</w:t>
      </w:r>
      <w:r w:rsidRPr="0025244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252448">
        <w:rPr>
          <w:rFonts w:ascii="Arial" w:hAnsi="Arial" w:cs="Arial"/>
          <w:sz w:val="24"/>
          <w:szCs w:val="24"/>
        </w:rPr>
        <w:t xml:space="preserve">Em sendo os serviços realizados diretamente pelo Poder Público, sem concessão ou permissão a particulares, a desafetação de bens de uso comum como de uso </w:t>
      </w:r>
      <w:proofErr w:type="gramStart"/>
      <w:r w:rsidRPr="00252448">
        <w:rPr>
          <w:rFonts w:ascii="Arial" w:hAnsi="Arial" w:cs="Arial"/>
          <w:sz w:val="24"/>
          <w:szCs w:val="24"/>
        </w:rPr>
        <w:t>especial  já</w:t>
      </w:r>
      <w:proofErr w:type="gramEnd"/>
      <w:r w:rsidRPr="00252448">
        <w:rPr>
          <w:rFonts w:ascii="Arial" w:hAnsi="Arial" w:cs="Arial"/>
          <w:sz w:val="24"/>
          <w:szCs w:val="24"/>
        </w:rPr>
        <w:t xml:space="preserve"> utilizados, bem como, a afetação do imóvel a ser usado na implantação do pátio municipal de que trata essa Lei,  deverão ser autorizadas por lei específica. </w:t>
      </w:r>
      <w:r w:rsidRPr="0025244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52448" w:rsidRPr="00252448" w:rsidRDefault="00252448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52448">
        <w:rPr>
          <w:rFonts w:ascii="Arial" w:hAnsi="Arial" w:cs="Arial"/>
          <w:sz w:val="24"/>
          <w:szCs w:val="24"/>
          <w:shd w:val="clear" w:color="auto" w:fill="FFFFFF"/>
        </w:rPr>
        <w:t>Art. 14 - Esta lei entra em vigor na data de sua publicação.</w:t>
      </w:r>
    </w:p>
    <w:p w:rsidR="004B3D37" w:rsidRPr="00252448" w:rsidRDefault="00252448" w:rsidP="00C2330B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252448">
        <w:rPr>
          <w:rFonts w:ascii="Arial" w:hAnsi="Arial" w:cs="Arial"/>
        </w:rPr>
        <w:t xml:space="preserve">Timbó Grande, </w:t>
      </w:r>
      <w:r w:rsidR="001255E7" w:rsidRPr="00252448">
        <w:rPr>
          <w:rFonts w:ascii="Arial" w:hAnsi="Arial" w:cs="Arial"/>
        </w:rPr>
        <w:t>SC</w:t>
      </w:r>
      <w:r w:rsidR="00EE5AC6" w:rsidRPr="00252448">
        <w:rPr>
          <w:rFonts w:ascii="Arial" w:hAnsi="Arial" w:cs="Arial"/>
        </w:rPr>
        <w:t xml:space="preserve">, </w:t>
      </w:r>
      <w:r w:rsidR="00900550" w:rsidRPr="00252448">
        <w:rPr>
          <w:rFonts w:ascii="Arial" w:hAnsi="Arial" w:cs="Arial"/>
        </w:rPr>
        <w:t>07 de março de 2018</w:t>
      </w:r>
      <w:r w:rsidR="004B3D37" w:rsidRPr="00252448">
        <w:rPr>
          <w:rFonts w:ascii="Arial" w:hAnsi="Arial" w:cs="Arial"/>
        </w:rPr>
        <w:t>.</w:t>
      </w:r>
    </w:p>
    <w:p w:rsidR="004B3D37" w:rsidRPr="00252448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F487D" w:rsidRDefault="00CF487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03DDF" w:rsidRPr="00252448" w:rsidRDefault="00C03DDF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B52FE" w:rsidRPr="00252448" w:rsidRDefault="008B52FE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B3D37" w:rsidRPr="00252448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52448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252448" w:rsidRDefault="004B3D37" w:rsidP="00C37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2448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252448">
        <w:rPr>
          <w:rFonts w:ascii="Arial" w:hAnsi="Arial" w:cs="Arial"/>
          <w:b/>
          <w:caps/>
          <w:sz w:val="24"/>
          <w:szCs w:val="24"/>
        </w:rPr>
        <w:br/>
      </w:r>
    </w:p>
    <w:p w:rsidR="00EB1B4C" w:rsidRPr="00252448" w:rsidRDefault="00EB1B4C" w:rsidP="00C37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7EE2" w:rsidRPr="00C2330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2330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252448" w:rsidRPr="00C2330B">
        <w:rPr>
          <w:rFonts w:ascii="Arial" w:hAnsi="Arial" w:cs="Arial"/>
          <w:sz w:val="20"/>
          <w:szCs w:val="20"/>
        </w:rPr>
        <w:t>7 de março de 2018</w:t>
      </w:r>
      <w:r w:rsidRPr="00C2330B">
        <w:rPr>
          <w:rFonts w:ascii="Arial" w:hAnsi="Arial" w:cs="Arial"/>
          <w:sz w:val="20"/>
          <w:szCs w:val="20"/>
        </w:rPr>
        <w:t>.</w:t>
      </w:r>
    </w:p>
    <w:p w:rsidR="00C37EE2" w:rsidRPr="00252448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2330B" w:rsidRDefault="00C2330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03DDF" w:rsidRDefault="00C03DD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8" w:name="_GoBack"/>
      <w:bookmarkEnd w:id="8"/>
    </w:p>
    <w:p w:rsidR="00C2330B" w:rsidRDefault="00C2330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252448" w:rsidRDefault="004B3D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2448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252448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25244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E2" w:rsidRDefault="002246E2" w:rsidP="00E007F4">
      <w:pPr>
        <w:spacing w:after="0" w:line="240" w:lineRule="auto"/>
      </w:pPr>
      <w:r>
        <w:separator/>
      </w:r>
    </w:p>
  </w:endnote>
  <w:endnote w:type="continuationSeparator" w:id="0">
    <w:p w:rsidR="002246E2" w:rsidRDefault="002246E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E2" w:rsidRDefault="002246E2" w:rsidP="00E007F4">
      <w:pPr>
        <w:spacing w:after="0" w:line="240" w:lineRule="auto"/>
      </w:pPr>
      <w:r>
        <w:separator/>
      </w:r>
    </w:p>
  </w:footnote>
  <w:footnote w:type="continuationSeparator" w:id="0">
    <w:p w:rsidR="002246E2" w:rsidRDefault="002246E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3DDF" w:rsidRPr="00C03DD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03DDF" w:rsidRPr="00C03DD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5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246E2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3F770C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64616"/>
    <w:rsid w:val="004657B7"/>
    <w:rsid w:val="00465B56"/>
    <w:rsid w:val="00472100"/>
    <w:rsid w:val="00486021"/>
    <w:rsid w:val="004970D6"/>
    <w:rsid w:val="004A13C7"/>
    <w:rsid w:val="004A6D42"/>
    <w:rsid w:val="004B176A"/>
    <w:rsid w:val="004B3D37"/>
    <w:rsid w:val="004B7308"/>
    <w:rsid w:val="004C4006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3A4"/>
    <w:rsid w:val="005F1B9D"/>
    <w:rsid w:val="005F4A77"/>
    <w:rsid w:val="005F6D39"/>
    <w:rsid w:val="00606318"/>
    <w:rsid w:val="00613EE6"/>
    <w:rsid w:val="0061516E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0022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14AF"/>
    <w:rsid w:val="008F4DE4"/>
    <w:rsid w:val="008F65BF"/>
    <w:rsid w:val="0090055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5EF4"/>
    <w:rsid w:val="009B652C"/>
    <w:rsid w:val="009B7DFC"/>
    <w:rsid w:val="009C223B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44984"/>
    <w:rsid w:val="00A525BA"/>
    <w:rsid w:val="00A54C03"/>
    <w:rsid w:val="00A677AC"/>
    <w:rsid w:val="00A748B7"/>
    <w:rsid w:val="00A7566B"/>
    <w:rsid w:val="00A756A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03DDF"/>
    <w:rsid w:val="00C128DF"/>
    <w:rsid w:val="00C2330B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DE687C"/>
    <w:rsid w:val="00E007F4"/>
    <w:rsid w:val="00E03586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2E4E"/>
    <w:rsid w:val="00EA518A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44E3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B242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EA9F-8576-4391-B2FF-32E3CE25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1801</Words>
  <Characters>9730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2018-03-08T11:54:00Z</cp:lastPrinted>
  <dcterms:created xsi:type="dcterms:W3CDTF">2018-03-08T11:55:00Z</dcterms:created>
  <dcterms:modified xsi:type="dcterms:W3CDTF">2018-03-08T12:02:00Z</dcterms:modified>
</cp:coreProperties>
</file>