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F63FD9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F63FD9">
        <w:rPr>
          <w:rFonts w:ascii="Arial" w:hAnsi="Arial" w:cs="Arial"/>
          <w:b/>
          <w:caps/>
        </w:rPr>
        <w:t>LEI Nº 208</w:t>
      </w:r>
      <w:r w:rsidR="00F63FD9" w:rsidRPr="00F63FD9">
        <w:rPr>
          <w:rFonts w:ascii="Arial" w:hAnsi="Arial" w:cs="Arial"/>
          <w:b/>
          <w:caps/>
        </w:rPr>
        <w:t>9</w:t>
      </w:r>
      <w:r w:rsidRPr="00F63FD9">
        <w:rPr>
          <w:rFonts w:ascii="Arial" w:hAnsi="Arial" w:cs="Arial"/>
          <w:b/>
          <w:caps/>
        </w:rPr>
        <w:t xml:space="preserve">/2017, DE </w:t>
      </w:r>
      <w:r w:rsidR="00C364B5" w:rsidRPr="00F63FD9">
        <w:rPr>
          <w:rFonts w:ascii="Arial" w:hAnsi="Arial" w:cs="Arial"/>
          <w:b/>
          <w:caps/>
        </w:rPr>
        <w:t>2</w:t>
      </w:r>
      <w:r w:rsidR="00774B02" w:rsidRPr="00F63FD9">
        <w:rPr>
          <w:rFonts w:ascii="Arial" w:hAnsi="Arial" w:cs="Arial"/>
          <w:b/>
          <w:caps/>
        </w:rPr>
        <w:t>8</w:t>
      </w:r>
      <w:r w:rsidRPr="00F63FD9">
        <w:rPr>
          <w:rFonts w:ascii="Arial" w:hAnsi="Arial" w:cs="Arial"/>
          <w:b/>
          <w:caps/>
        </w:rPr>
        <w:t xml:space="preserve"> de novembro de 2017.</w:t>
      </w:r>
    </w:p>
    <w:p w:rsidR="004B3D37" w:rsidRPr="00F63FD9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4B3D37" w:rsidRPr="00D626A8" w:rsidRDefault="00D626A8" w:rsidP="00C01FDC">
      <w:pPr>
        <w:pStyle w:val="Recuode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  <w:r w:rsidRPr="00D626A8">
        <w:rPr>
          <w:rFonts w:ascii="Arial" w:hAnsi="Arial" w:cs="Arial"/>
          <w:b/>
          <w:sz w:val="22"/>
          <w:szCs w:val="22"/>
        </w:rPr>
        <w:t>HOMOLOGA CONCURSO DE ESCOLHA DO HINO DO MUNICÍPIO DE TIMBÓ GRANDEE DÁ OUTRAS PR</w:t>
      </w:r>
      <w:r w:rsidRPr="00D626A8">
        <w:rPr>
          <w:rFonts w:ascii="Arial" w:hAnsi="Arial" w:cs="Arial"/>
          <w:b/>
          <w:sz w:val="22"/>
          <w:szCs w:val="22"/>
        </w:rPr>
        <w:t>O</w:t>
      </w:r>
      <w:r w:rsidRPr="00D626A8">
        <w:rPr>
          <w:rFonts w:ascii="Arial" w:hAnsi="Arial" w:cs="Arial"/>
          <w:b/>
          <w:sz w:val="22"/>
          <w:szCs w:val="22"/>
        </w:rPr>
        <w:t>VIDÊNCIAS</w:t>
      </w:r>
      <w:r w:rsidR="00FC6B81" w:rsidRPr="00D626A8">
        <w:rPr>
          <w:rFonts w:ascii="Arial" w:hAnsi="Arial" w:cs="Arial"/>
          <w:b/>
          <w:sz w:val="22"/>
          <w:szCs w:val="22"/>
        </w:rPr>
        <w:t>.</w:t>
      </w:r>
    </w:p>
    <w:p w:rsidR="004B3D37" w:rsidRPr="00F63FD9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F63FD9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F63FD9">
        <w:rPr>
          <w:rFonts w:ascii="Arial" w:hAnsi="Arial" w:cs="Arial"/>
          <w:b/>
        </w:rPr>
        <w:t>O PREFEITO MUNICIPAL DE TIMBÓ GRANDE, ESTADO DE SANTA CATARINA</w:t>
      </w:r>
      <w:r w:rsidRPr="00F63FD9">
        <w:rPr>
          <w:rFonts w:ascii="Arial" w:hAnsi="Arial" w:cs="Arial"/>
        </w:rPr>
        <w:t>, no uso de suas atribuições legais;</w:t>
      </w:r>
    </w:p>
    <w:p w:rsidR="004B3D37" w:rsidRPr="00F63FD9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F63FD9">
        <w:rPr>
          <w:rFonts w:ascii="Arial" w:hAnsi="Arial" w:cs="Arial"/>
        </w:rPr>
        <w:t xml:space="preserve">Faço saber que a Câmara Municipal aprovou e eu sanciono e promulgo a presente Lei: 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bCs/>
          <w:sz w:val="22"/>
          <w:szCs w:val="22"/>
        </w:rPr>
        <w:t>Art. 1º</w:t>
      </w:r>
      <w:r w:rsidRPr="00F63FD9">
        <w:rPr>
          <w:rFonts w:ascii="Arial" w:hAnsi="Arial" w:cs="Arial"/>
          <w:sz w:val="22"/>
          <w:szCs w:val="22"/>
        </w:rPr>
        <w:t xml:space="preserve"> - Fica o Chefe do Poder Executivo Municipal, autorizado a homologar o result</w:t>
      </w:r>
      <w:r w:rsidRPr="00F63FD9">
        <w:rPr>
          <w:rFonts w:ascii="Arial" w:hAnsi="Arial" w:cs="Arial"/>
          <w:sz w:val="22"/>
          <w:szCs w:val="22"/>
        </w:rPr>
        <w:t>a</w:t>
      </w:r>
      <w:r w:rsidRPr="00F63FD9">
        <w:rPr>
          <w:rFonts w:ascii="Arial" w:hAnsi="Arial" w:cs="Arial"/>
          <w:sz w:val="22"/>
          <w:szCs w:val="22"/>
        </w:rPr>
        <w:t>do do Concurso Público aberto através do Edital 001/2015, do Poder Executivo Municipal, para a escolha do Hino do Município de Timbó Grande.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>Art. 2º - Fica o Chefe do Poder Executivo Municipal, autorizado a efetuar a divulgação oficial de que a única dupla legalmente inscrita sob o pseudônimo “Coração Campeiro” é a vencedora do Concurso.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 xml:space="preserve">Parágrafo Único - Ficam os autores Alexandro Evangelista e Sócrates </w:t>
      </w:r>
      <w:proofErr w:type="spellStart"/>
      <w:r w:rsidRPr="00F63FD9">
        <w:rPr>
          <w:rFonts w:ascii="Arial" w:hAnsi="Arial" w:cs="Arial"/>
          <w:sz w:val="22"/>
          <w:szCs w:val="22"/>
        </w:rPr>
        <w:t>Marciel</w:t>
      </w:r>
      <w:proofErr w:type="spellEnd"/>
      <w:r w:rsidRPr="00F63FD9">
        <w:rPr>
          <w:rFonts w:ascii="Arial" w:hAnsi="Arial" w:cs="Arial"/>
          <w:sz w:val="22"/>
          <w:szCs w:val="22"/>
        </w:rPr>
        <w:t xml:space="preserve"> Santos Pereira, oficialmente declarados com os autores da canção “Timbó Grande, Terra Amada”, H</w:t>
      </w:r>
      <w:r w:rsidRPr="00F63FD9">
        <w:rPr>
          <w:rFonts w:ascii="Arial" w:hAnsi="Arial" w:cs="Arial"/>
          <w:sz w:val="22"/>
          <w:szCs w:val="22"/>
        </w:rPr>
        <w:t>i</w:t>
      </w:r>
      <w:r w:rsidRPr="00F63FD9">
        <w:rPr>
          <w:rFonts w:ascii="Arial" w:hAnsi="Arial" w:cs="Arial"/>
          <w:sz w:val="22"/>
          <w:szCs w:val="22"/>
        </w:rPr>
        <w:t>no do Município de Timbó Grande.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>Art. 3º - Fica o Poder Executivo Municipal autorizado a executar o Hino do Município, de conformidade com a letra e a música da canção “Timbó Grande, Terra Amada”, bem como realizar a promoção e difusão sob todas as formas que lhe convier, mantendo os direitos aut</w:t>
      </w:r>
      <w:r w:rsidRPr="00F63FD9">
        <w:rPr>
          <w:rFonts w:ascii="Arial" w:hAnsi="Arial" w:cs="Arial"/>
          <w:sz w:val="22"/>
          <w:szCs w:val="22"/>
        </w:rPr>
        <w:t>o</w:t>
      </w:r>
      <w:r w:rsidRPr="00F63FD9">
        <w:rPr>
          <w:rFonts w:ascii="Arial" w:hAnsi="Arial" w:cs="Arial"/>
          <w:sz w:val="22"/>
          <w:szCs w:val="22"/>
        </w:rPr>
        <w:t>rais de seus autores na forma prevista no Edital 001/2015.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>Parágrafo Primeiro - Sempre que a canção “Timbó Grande, Terra Amada” for citada publicamente, seja de que forma for, devem ser citados os nomes de seus autores.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>Parágrafo Segundo - Os autores, na forma da Lei e do Edital 001/2015, isentam o M</w:t>
      </w:r>
      <w:r w:rsidRPr="00F63FD9">
        <w:rPr>
          <w:rFonts w:ascii="Arial" w:hAnsi="Arial" w:cs="Arial"/>
          <w:sz w:val="22"/>
          <w:szCs w:val="22"/>
        </w:rPr>
        <w:t>u</w:t>
      </w:r>
      <w:r w:rsidRPr="00F63FD9">
        <w:rPr>
          <w:rFonts w:ascii="Arial" w:hAnsi="Arial" w:cs="Arial"/>
          <w:sz w:val="22"/>
          <w:szCs w:val="22"/>
        </w:rPr>
        <w:t>nicípio de Timbó Grande e seus poderes constituídos de pagamento de honorários a título de direitos autorais, bem como autorizam a reprodução da obra através dos meios que o Munic</w:t>
      </w:r>
      <w:r w:rsidRPr="00F63FD9">
        <w:rPr>
          <w:rFonts w:ascii="Arial" w:hAnsi="Arial" w:cs="Arial"/>
          <w:sz w:val="22"/>
          <w:szCs w:val="22"/>
        </w:rPr>
        <w:t>í</w:t>
      </w:r>
      <w:r w:rsidRPr="00F63FD9">
        <w:rPr>
          <w:rFonts w:ascii="Arial" w:hAnsi="Arial" w:cs="Arial"/>
          <w:sz w:val="22"/>
          <w:szCs w:val="22"/>
        </w:rPr>
        <w:t>pio dispuser e/ou quiser fazer uso.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>Art. 4º - Ao lado da Bandeira e o Brasão, fica o Hino do Município de Timbó Grande declarado como Símbolo Municipal.</w:t>
      </w:r>
    </w:p>
    <w:p w:rsidR="00F63FD9" w:rsidRPr="00F63FD9" w:rsidRDefault="00F63FD9" w:rsidP="00F63FD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bCs/>
          <w:sz w:val="22"/>
          <w:szCs w:val="22"/>
        </w:rPr>
        <w:t>Art. 5º</w:t>
      </w:r>
      <w:r w:rsidRPr="00F63FD9">
        <w:rPr>
          <w:rFonts w:ascii="Arial" w:hAnsi="Arial" w:cs="Arial"/>
          <w:sz w:val="22"/>
          <w:szCs w:val="22"/>
        </w:rPr>
        <w:t xml:space="preserve"> - Esta Lei entrará em vigor na data de sua publicação, revogando as dispos</w:t>
      </w:r>
      <w:r w:rsidRPr="00F63FD9">
        <w:rPr>
          <w:rFonts w:ascii="Arial" w:hAnsi="Arial" w:cs="Arial"/>
          <w:sz w:val="22"/>
          <w:szCs w:val="22"/>
        </w:rPr>
        <w:t>i</w:t>
      </w:r>
      <w:r w:rsidRPr="00F63FD9">
        <w:rPr>
          <w:rFonts w:ascii="Arial" w:hAnsi="Arial" w:cs="Arial"/>
          <w:sz w:val="22"/>
          <w:szCs w:val="22"/>
        </w:rPr>
        <w:t xml:space="preserve">ções em contrário. </w:t>
      </w:r>
    </w:p>
    <w:p w:rsidR="004B3D37" w:rsidRPr="00F63FD9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F63FD9">
        <w:rPr>
          <w:rFonts w:ascii="Arial" w:hAnsi="Arial" w:cs="Arial"/>
          <w:sz w:val="22"/>
          <w:szCs w:val="22"/>
        </w:rPr>
        <w:t xml:space="preserve">Timbó Grande/SC, </w:t>
      </w:r>
      <w:r w:rsidR="00C364B5" w:rsidRPr="00F63FD9">
        <w:rPr>
          <w:rFonts w:ascii="Arial" w:hAnsi="Arial" w:cs="Arial"/>
          <w:sz w:val="22"/>
          <w:szCs w:val="22"/>
        </w:rPr>
        <w:t>2</w:t>
      </w:r>
      <w:r w:rsidR="00207B15" w:rsidRPr="00F63FD9">
        <w:rPr>
          <w:rFonts w:ascii="Arial" w:hAnsi="Arial" w:cs="Arial"/>
          <w:sz w:val="22"/>
          <w:szCs w:val="22"/>
        </w:rPr>
        <w:t>8</w:t>
      </w:r>
      <w:r w:rsidR="004B3D37" w:rsidRPr="00F63FD9">
        <w:rPr>
          <w:rFonts w:ascii="Arial" w:hAnsi="Arial" w:cs="Arial"/>
          <w:sz w:val="22"/>
          <w:szCs w:val="22"/>
        </w:rPr>
        <w:t xml:space="preserve"> de novembro de 2017.</w:t>
      </w:r>
    </w:p>
    <w:p w:rsidR="004B3D37" w:rsidRPr="00F63FD9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20382D" w:rsidRPr="00F63FD9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F63FD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F63FD9">
        <w:rPr>
          <w:rFonts w:ascii="Arial" w:hAnsi="Arial" w:cs="Arial"/>
          <w:b/>
          <w:caps/>
        </w:rPr>
        <w:t>Ari José GalEski</w:t>
      </w:r>
    </w:p>
    <w:p w:rsidR="004B3D37" w:rsidRPr="00F63FD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F63FD9">
        <w:rPr>
          <w:rFonts w:ascii="Arial" w:hAnsi="Arial" w:cs="Arial"/>
          <w:b/>
          <w:caps/>
        </w:rPr>
        <w:t>Prefeito Municipal</w:t>
      </w:r>
      <w:r w:rsidR="00BC4005" w:rsidRPr="00F63FD9">
        <w:rPr>
          <w:rFonts w:ascii="Arial" w:hAnsi="Arial" w:cs="Arial"/>
          <w:b/>
          <w:caps/>
        </w:rPr>
        <w:br/>
      </w:r>
    </w:p>
    <w:p w:rsidR="00BC4005" w:rsidRPr="00F63FD9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E06AB1" w:rsidRPr="00BC4005" w:rsidRDefault="004B3D37" w:rsidP="00D626A8">
      <w:pPr>
        <w:ind w:right="-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3FD9">
        <w:rPr>
          <w:rFonts w:ascii="Arial" w:hAnsi="Arial" w:cs="Arial"/>
          <w:b/>
          <w:caps/>
        </w:rPr>
        <w:t>Evandro Carlos de Medeiros</w:t>
      </w:r>
      <w:r w:rsidRPr="00F63FD9">
        <w:rPr>
          <w:rFonts w:ascii="Arial" w:hAnsi="Arial" w:cs="Arial"/>
          <w:b/>
          <w:caps/>
        </w:rPr>
        <w:br/>
        <w:t>Secretário de Administração e Finanças</w:t>
      </w:r>
      <w:r w:rsidR="00BC4005">
        <w:rPr>
          <w:rFonts w:ascii="Arial" w:hAnsi="Arial" w:cs="Arial"/>
          <w:b/>
          <w:caps/>
          <w:sz w:val="26"/>
          <w:szCs w:val="26"/>
        </w:rPr>
        <w:br/>
      </w:r>
      <w:r w:rsidR="00D626A8">
        <w:rPr>
          <w:rFonts w:ascii="Arial" w:hAnsi="Arial" w:cs="Arial"/>
          <w:sz w:val="20"/>
          <w:szCs w:val="20"/>
        </w:rPr>
        <w:br/>
      </w:r>
      <w:r w:rsidRPr="00BC4005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01FDC">
        <w:rPr>
          <w:rFonts w:ascii="Arial" w:hAnsi="Arial" w:cs="Arial"/>
          <w:sz w:val="20"/>
          <w:szCs w:val="20"/>
        </w:rPr>
        <w:t>28</w:t>
      </w:r>
      <w:r w:rsidRPr="00BC4005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BC40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595812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595812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595812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595812" w:rsidRPr="0059581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595812" w:rsidRPr="0059581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D626A8" w:rsidRPr="00D626A8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595812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95812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626A8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730E-77C6-4F7F-96C4-AEEF210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4</cp:revision>
  <cp:lastPrinted>2017-11-30T18:51:00Z</cp:lastPrinted>
  <dcterms:created xsi:type="dcterms:W3CDTF">2017-11-30T18:49:00Z</dcterms:created>
  <dcterms:modified xsi:type="dcterms:W3CDTF">2017-11-30T19:05:00Z</dcterms:modified>
</cp:coreProperties>
</file>