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37" w:rsidRPr="000E276F" w:rsidRDefault="004B3D37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E276F">
        <w:rPr>
          <w:rFonts w:ascii="Arial" w:hAnsi="Arial" w:cs="Arial"/>
          <w:b/>
          <w:caps/>
          <w:sz w:val="24"/>
          <w:szCs w:val="24"/>
        </w:rPr>
        <w:t>LEI Nº 208</w:t>
      </w:r>
      <w:r w:rsidR="000E276F" w:rsidRPr="000E276F">
        <w:rPr>
          <w:rFonts w:ascii="Arial" w:hAnsi="Arial" w:cs="Arial"/>
          <w:b/>
          <w:caps/>
          <w:sz w:val="24"/>
          <w:szCs w:val="24"/>
        </w:rPr>
        <w:t>1</w:t>
      </w:r>
      <w:r w:rsidRPr="000E276F">
        <w:rPr>
          <w:rFonts w:ascii="Arial" w:hAnsi="Arial" w:cs="Arial"/>
          <w:b/>
          <w:caps/>
          <w:sz w:val="24"/>
          <w:szCs w:val="24"/>
        </w:rPr>
        <w:t>/2017, DE 1º de novembro de 2017.</w:t>
      </w:r>
    </w:p>
    <w:p w:rsidR="004B3D37" w:rsidRPr="000E276F" w:rsidRDefault="004B3D37" w:rsidP="004B3D37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</w:p>
    <w:p w:rsidR="004B3D37" w:rsidRPr="000E276F" w:rsidRDefault="000E276F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0E276F">
        <w:rPr>
          <w:rFonts w:ascii="Arial" w:hAnsi="Arial" w:cs="Arial"/>
          <w:b/>
          <w:sz w:val="24"/>
          <w:szCs w:val="24"/>
        </w:rPr>
        <w:t>CONCEDE ISENÇÃO DE TRANSPORTE PÚBLICO COLETIVO A PESSOAS IDOSAS, POTADORAS DE DEFICIÊNCIA E DE BAIXA RENDA E DÁ OUTRAS PROVIDÊNCIAS</w:t>
      </w:r>
      <w:r w:rsidR="004B3D37" w:rsidRPr="000E276F">
        <w:rPr>
          <w:rFonts w:ascii="Arial" w:eastAsia="Times New Roman" w:hAnsi="Arial" w:cs="Arial"/>
          <w:b/>
          <w:sz w:val="24"/>
          <w:szCs w:val="24"/>
          <w:lang w:eastAsia="pt-PT"/>
        </w:rPr>
        <w:t>.</w:t>
      </w:r>
    </w:p>
    <w:p w:rsidR="004B3D37" w:rsidRPr="000E276F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4B3D37" w:rsidRPr="000E276F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E276F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0E276F">
        <w:rPr>
          <w:rFonts w:ascii="Arial" w:hAnsi="Arial" w:cs="Arial"/>
          <w:sz w:val="24"/>
          <w:szCs w:val="24"/>
        </w:rPr>
        <w:t>, no uso de suas atribuições legais;</w:t>
      </w:r>
    </w:p>
    <w:p w:rsidR="004B3D37" w:rsidRPr="000E276F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E276F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0E276F" w:rsidRPr="000E276F" w:rsidRDefault="000E276F" w:rsidP="000E276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E276F">
        <w:rPr>
          <w:rFonts w:ascii="Arial" w:hAnsi="Arial" w:cs="Arial"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 </w:t>
      </w:r>
      <w:r w:rsidRPr="000E276F">
        <w:rPr>
          <w:rFonts w:ascii="Arial" w:hAnsi="Arial" w:cs="Arial"/>
          <w:sz w:val="24"/>
          <w:szCs w:val="24"/>
        </w:rPr>
        <w:t>Nos termos do parágrafo único, do artigo 3º da Lei municipal 2.038/2017, fica concedida ISENÇÃO de tarifa e/ou taxa de transporte público para usuários idosos maiores de 60 (sessenta) anos, portadores de deficiência física ou mental, e pessoas de baixa renda.</w:t>
      </w:r>
    </w:p>
    <w:p w:rsidR="000E276F" w:rsidRPr="000E276F" w:rsidRDefault="000E276F" w:rsidP="000E276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E276F">
        <w:rPr>
          <w:rFonts w:ascii="Arial" w:hAnsi="Arial" w:cs="Arial"/>
          <w:sz w:val="24"/>
          <w:szCs w:val="24"/>
        </w:rPr>
        <w:t xml:space="preserve">Parágrafo </w:t>
      </w:r>
      <w:r>
        <w:rPr>
          <w:rFonts w:ascii="Arial" w:hAnsi="Arial" w:cs="Arial"/>
          <w:sz w:val="24"/>
          <w:szCs w:val="24"/>
        </w:rPr>
        <w:t>Ú</w:t>
      </w:r>
      <w:r w:rsidRPr="000E276F">
        <w:rPr>
          <w:rFonts w:ascii="Arial" w:hAnsi="Arial" w:cs="Arial"/>
          <w:sz w:val="24"/>
          <w:szCs w:val="24"/>
        </w:rPr>
        <w:t>nico</w:t>
      </w:r>
      <w:r>
        <w:rPr>
          <w:rFonts w:ascii="Arial" w:hAnsi="Arial" w:cs="Arial"/>
          <w:sz w:val="24"/>
          <w:szCs w:val="24"/>
        </w:rPr>
        <w:t xml:space="preserve"> - </w:t>
      </w:r>
      <w:r w:rsidRPr="000E276F">
        <w:rPr>
          <w:rFonts w:ascii="Arial" w:hAnsi="Arial" w:cs="Arial"/>
          <w:sz w:val="24"/>
          <w:szCs w:val="24"/>
        </w:rPr>
        <w:t xml:space="preserve">Considera-se de baixa renda a pessoa que receba renda mensal menor que 02 (dois) </w:t>
      </w:r>
      <w:proofErr w:type="gramStart"/>
      <w:r w:rsidRPr="000E276F">
        <w:rPr>
          <w:rFonts w:ascii="Arial" w:hAnsi="Arial" w:cs="Arial"/>
          <w:sz w:val="24"/>
          <w:szCs w:val="24"/>
        </w:rPr>
        <w:t>salários mínimos nacional</w:t>
      </w:r>
      <w:proofErr w:type="gramEnd"/>
      <w:r w:rsidRPr="000E276F">
        <w:rPr>
          <w:rFonts w:ascii="Arial" w:hAnsi="Arial" w:cs="Arial"/>
          <w:sz w:val="24"/>
          <w:szCs w:val="24"/>
        </w:rPr>
        <w:t>.</w:t>
      </w:r>
    </w:p>
    <w:p w:rsidR="000E276F" w:rsidRPr="000E276F" w:rsidRDefault="000E276F" w:rsidP="000E276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-</w:t>
      </w:r>
      <w:r w:rsidRPr="000E276F">
        <w:rPr>
          <w:rFonts w:ascii="Arial" w:hAnsi="Arial" w:cs="Arial"/>
          <w:sz w:val="24"/>
          <w:szCs w:val="24"/>
        </w:rPr>
        <w:t xml:space="preserve"> Para fins de controle e fiscalização, poderá o Executivo Municipal, por intermédio da Secretaria de Assistência Social, expedir carteiras ou outros documentos que comprovem as condições dos beneficiários constantes no artigo 1º, bem como, poderá regulamentar por Decreto a presente Lei, especificando a forma e o procedimento dos pedidos de isenção, os comprovantes das condições, dentre outras regulações que se fizerem necessárias.</w:t>
      </w:r>
    </w:p>
    <w:p w:rsidR="000E276F" w:rsidRPr="000E276F" w:rsidRDefault="000E276F" w:rsidP="000E276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E276F">
        <w:rPr>
          <w:rFonts w:ascii="Arial" w:hAnsi="Arial" w:cs="Arial"/>
          <w:sz w:val="24"/>
          <w:szCs w:val="24"/>
        </w:rPr>
        <w:t>Art. 3º. Esta Lei entra em vigor na data de sua publicação, ficando revogadas as disposições em contrário.</w:t>
      </w:r>
    </w:p>
    <w:p w:rsidR="004B3D37" w:rsidRPr="000E276F" w:rsidRDefault="004B3D37" w:rsidP="004B3D37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0E276F">
        <w:rPr>
          <w:rFonts w:ascii="Arial" w:hAnsi="Arial" w:cs="Arial"/>
        </w:rPr>
        <w:t>Timbó Grande/SC, 1º de novembro de 2017.</w:t>
      </w:r>
    </w:p>
    <w:p w:rsidR="004B3D37" w:rsidRPr="000E276F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B3D37" w:rsidRPr="000E276F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CE0738" w:rsidRPr="000E276F" w:rsidRDefault="00CE0738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B3D37" w:rsidRPr="000E276F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B3D37" w:rsidRPr="000E276F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E276F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B3D37" w:rsidRPr="000E276F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E276F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B3D37" w:rsidRPr="000E276F" w:rsidRDefault="004B3D37" w:rsidP="004B3D37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CE0738" w:rsidRPr="000E276F" w:rsidRDefault="00CE0738" w:rsidP="004B3D37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E06AB1" w:rsidRPr="004B3D37" w:rsidRDefault="004B3D37" w:rsidP="00CE0738">
      <w:pPr>
        <w:ind w:right="-2"/>
        <w:jc w:val="center"/>
      </w:pPr>
      <w:r w:rsidRPr="000E276F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0E276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r w:rsidRPr="000E276F">
        <w:rPr>
          <w:rFonts w:ascii="Arial" w:hAnsi="Arial" w:cs="Arial"/>
          <w:b/>
          <w:caps/>
          <w:sz w:val="24"/>
          <w:szCs w:val="24"/>
        </w:rPr>
        <w:br/>
      </w:r>
      <w:r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sz w:val="20"/>
          <w:szCs w:val="20"/>
        </w:rPr>
        <w:t>Esta Lei foi publicada no Mural da Prefeitura Municipal de Timbó Grande, em 1º de novembro de 2017.</w:t>
      </w:r>
    </w:p>
    <w:sectPr w:rsidR="00E06AB1" w:rsidRPr="004B3D3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D6" w:rsidRDefault="004970D6" w:rsidP="00E007F4">
      <w:pPr>
        <w:spacing w:after="0" w:line="240" w:lineRule="auto"/>
      </w:pPr>
      <w:r>
        <w:separator/>
      </w:r>
    </w:p>
  </w:endnote>
  <w:endnote w:type="continuationSeparator" w:id="0">
    <w:p w:rsidR="004970D6" w:rsidRDefault="004970D6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D6" w:rsidRDefault="004970D6" w:rsidP="00E007F4">
      <w:pPr>
        <w:spacing w:after="0" w:line="240" w:lineRule="auto"/>
      </w:pPr>
      <w:r>
        <w:separator/>
      </w:r>
    </w:p>
  </w:footnote>
  <w:footnote w:type="continuationSeparator" w:id="0">
    <w:p w:rsidR="004970D6" w:rsidRDefault="004970D6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276F" w:rsidRPr="000E276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E276F" w:rsidRPr="000E276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4"/>
  </w:num>
  <w:num w:numId="10">
    <w:abstractNumId w:val="8"/>
  </w:num>
  <w:num w:numId="11">
    <w:abstractNumId w:val="16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21"/>
  </w:num>
  <w:num w:numId="17">
    <w:abstractNumId w:val="3"/>
  </w:num>
  <w:num w:numId="18">
    <w:abstractNumId w:val="24"/>
  </w:num>
  <w:num w:numId="19">
    <w:abstractNumId w:val="25"/>
  </w:num>
  <w:num w:numId="20">
    <w:abstractNumId w:val="19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544A"/>
    <w:rsid w:val="00186474"/>
    <w:rsid w:val="001A5676"/>
    <w:rsid w:val="001A6044"/>
    <w:rsid w:val="001B0832"/>
    <w:rsid w:val="001C0537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4616"/>
    <w:rsid w:val="004657B7"/>
    <w:rsid w:val="00465B56"/>
    <w:rsid w:val="00486021"/>
    <w:rsid w:val="004970D6"/>
    <w:rsid w:val="004A13C7"/>
    <w:rsid w:val="004A6D42"/>
    <w:rsid w:val="004B176A"/>
    <w:rsid w:val="004B3D37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5CFF"/>
    <w:rsid w:val="00BE7913"/>
    <w:rsid w:val="00BF1D11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145A-93EA-4051-B5E0-121DDADD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2017-05-18T13:24:00Z</cp:lastPrinted>
  <dcterms:created xsi:type="dcterms:W3CDTF">2017-11-01T22:37:00Z</dcterms:created>
  <dcterms:modified xsi:type="dcterms:W3CDTF">2017-11-01T22:40:00Z</dcterms:modified>
</cp:coreProperties>
</file>