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6732C3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6732C3">
        <w:rPr>
          <w:rFonts w:ascii="Arial" w:hAnsi="Arial" w:cs="Arial"/>
          <w:b/>
          <w:caps/>
          <w:sz w:val="24"/>
          <w:szCs w:val="24"/>
        </w:rPr>
        <w:t>LEI Nº 20</w:t>
      </w:r>
      <w:r w:rsidR="00510707" w:rsidRPr="006732C3">
        <w:rPr>
          <w:rFonts w:ascii="Arial" w:hAnsi="Arial" w:cs="Arial"/>
          <w:b/>
          <w:caps/>
          <w:sz w:val="24"/>
          <w:szCs w:val="24"/>
        </w:rPr>
        <w:t>7</w:t>
      </w:r>
      <w:r w:rsidR="0093367E" w:rsidRPr="006732C3">
        <w:rPr>
          <w:rFonts w:ascii="Arial" w:hAnsi="Arial" w:cs="Arial"/>
          <w:b/>
          <w:caps/>
          <w:sz w:val="24"/>
          <w:szCs w:val="24"/>
        </w:rPr>
        <w:t>1</w:t>
      </w:r>
      <w:r w:rsidR="00570F97" w:rsidRPr="006732C3">
        <w:rPr>
          <w:rFonts w:ascii="Arial" w:hAnsi="Arial" w:cs="Arial"/>
          <w:b/>
          <w:caps/>
          <w:sz w:val="24"/>
          <w:szCs w:val="24"/>
        </w:rPr>
        <w:t>/2017</w:t>
      </w:r>
      <w:r w:rsidRPr="006732C3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1250D" w:rsidRPr="006732C3">
        <w:rPr>
          <w:rFonts w:ascii="Arial" w:hAnsi="Arial" w:cs="Arial"/>
          <w:b/>
          <w:caps/>
          <w:sz w:val="24"/>
          <w:szCs w:val="24"/>
        </w:rPr>
        <w:t>20</w:t>
      </w:r>
      <w:r w:rsidR="00C56CB0" w:rsidRPr="006732C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732C3">
        <w:rPr>
          <w:rFonts w:ascii="Arial" w:hAnsi="Arial" w:cs="Arial"/>
          <w:b/>
          <w:caps/>
          <w:sz w:val="24"/>
          <w:szCs w:val="24"/>
        </w:rPr>
        <w:t xml:space="preserve">de </w:t>
      </w:r>
      <w:r w:rsidR="006403DC" w:rsidRPr="006732C3">
        <w:rPr>
          <w:rFonts w:ascii="Arial" w:hAnsi="Arial" w:cs="Arial"/>
          <w:b/>
          <w:caps/>
          <w:sz w:val="24"/>
          <w:szCs w:val="24"/>
        </w:rPr>
        <w:t xml:space="preserve">OUTUBRO </w:t>
      </w:r>
      <w:r w:rsidRPr="006732C3">
        <w:rPr>
          <w:rFonts w:ascii="Arial" w:hAnsi="Arial" w:cs="Arial"/>
          <w:b/>
          <w:caps/>
          <w:sz w:val="24"/>
          <w:szCs w:val="24"/>
        </w:rPr>
        <w:t>de 2017.</w:t>
      </w:r>
    </w:p>
    <w:p w:rsidR="00510707" w:rsidRPr="006732C3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E5783D" w:rsidRPr="006732C3" w:rsidRDefault="00A81688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6732C3">
        <w:rPr>
          <w:rFonts w:ascii="Arial" w:hAnsi="Arial" w:cs="Arial"/>
          <w:b/>
          <w:caps/>
          <w:sz w:val="24"/>
          <w:szCs w:val="24"/>
        </w:rPr>
        <w:t>AUTORIZA O MUNICÍPIO DE TIMBÓ GRANDE, ATRAVÉS DO FUNDO MUNICIPAL DE SAÚDE, A FIRMAR CONVÊNIO COM O HOSPITAL E MATERNIDADE SANTA CECÍLIA, ENTIDADE FILANTRÓPICA, E HOMOLOGA CONVÊNIOS E CONTRATOS DA ÁREA DE SAÚDE e dá outras providências</w:t>
      </w:r>
      <w:r w:rsidR="00E5783D" w:rsidRPr="006732C3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6732C3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6732C3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2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6732C3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6732C3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2C3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81688" w:rsidRPr="006732C3" w:rsidRDefault="00A81688" w:rsidP="00A8168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732C3">
        <w:rPr>
          <w:rFonts w:ascii="Arial" w:hAnsi="Arial" w:cs="Arial"/>
        </w:rPr>
        <w:t>Art.1º - Fica o Chefe do Executivo Municipal autorizado a celebrar convênio com o Hospital e Maternidade Santa Cecília, entidade filantrópica sem fins lucrativos, localizada no Município de Santa Cecília, Estado de Santa Catarina, na forma § 1º, do artigo 199 da Constituição Federal.</w:t>
      </w:r>
    </w:p>
    <w:p w:rsidR="00A81688" w:rsidRPr="006732C3" w:rsidRDefault="00A81688" w:rsidP="00A8168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732C3">
        <w:rPr>
          <w:rFonts w:ascii="Arial" w:hAnsi="Arial" w:cs="Arial"/>
          <w:bCs/>
        </w:rPr>
        <w:t>Art. 2º</w:t>
      </w:r>
      <w:r w:rsidRPr="006732C3">
        <w:rPr>
          <w:rFonts w:ascii="Arial" w:hAnsi="Arial" w:cs="Arial"/>
        </w:rPr>
        <w:t xml:space="preserve"> - Todos os deveres e obrigações, bem como as demais condições do convênio, tanto pelo Hospital e Maternidade Santa Cecília, como pelo Município de Timbó Grande, através do Fundo Municipal de Saúde, constarão obrigatoriamente no Termo de Convênio a ser firmado.</w:t>
      </w:r>
    </w:p>
    <w:p w:rsidR="00A81688" w:rsidRPr="006732C3" w:rsidRDefault="00A81688" w:rsidP="00A81688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732C3">
        <w:rPr>
          <w:rFonts w:ascii="Arial" w:hAnsi="Arial" w:cs="Arial"/>
        </w:rPr>
        <w:t>Parágrafo Único - Fica desde já autorizado o Município de Timbó Grande, a efetuar o repasse mensal de R$ 15.000,00 (quinze mil reais) à entidade conveniada.</w:t>
      </w:r>
    </w:p>
    <w:p w:rsidR="00A81688" w:rsidRPr="006732C3" w:rsidRDefault="00A81688" w:rsidP="00A8168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2C3">
        <w:rPr>
          <w:rFonts w:ascii="Arial" w:hAnsi="Arial" w:cs="Arial"/>
          <w:bCs/>
          <w:sz w:val="24"/>
          <w:szCs w:val="24"/>
        </w:rPr>
        <w:t>Art. 3º</w:t>
      </w:r>
      <w:r w:rsidRPr="006732C3">
        <w:rPr>
          <w:rFonts w:ascii="Arial" w:hAnsi="Arial" w:cs="Arial"/>
          <w:sz w:val="24"/>
          <w:szCs w:val="24"/>
        </w:rPr>
        <w:t xml:space="preserve"> - As despesas decorrentes com a execução desta Lei ocorrem por conta de dotação orçamentária própria.</w:t>
      </w:r>
    </w:p>
    <w:p w:rsidR="00A81688" w:rsidRPr="006732C3" w:rsidRDefault="00A81688" w:rsidP="00A8168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2C3">
        <w:rPr>
          <w:rFonts w:ascii="Arial" w:hAnsi="Arial" w:cs="Arial"/>
          <w:sz w:val="24"/>
          <w:szCs w:val="24"/>
        </w:rPr>
        <w:t>Art. 4º - Fica ratificado o Contrato de Prestação de Serviços firmado com o Hospital e Maternidade Santa Cecília, em 10 de janeiro de 2017, cópia que fará parte integrante desta, o qual será rescindido após a assinatura do convênio.</w:t>
      </w:r>
    </w:p>
    <w:p w:rsidR="00A81688" w:rsidRPr="006732C3" w:rsidRDefault="00A81688" w:rsidP="00A8168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2C3">
        <w:rPr>
          <w:rFonts w:ascii="Arial" w:hAnsi="Arial" w:cs="Arial"/>
          <w:sz w:val="24"/>
          <w:szCs w:val="24"/>
        </w:rPr>
        <w:t>Art. 5º - Ficam homologados os convênios e contratos, abaixo relacionados e que encontram anexo e que passam a fazer parte integrantes desta Lei, firmados em situação emergencial para atender a demanda, com base em situação de emergência na área da saúde, conforme o Decreto Municipal 07/2017, de 12 de janeiro de 2017.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DB SERVIÇOS MÉDICOS S/S LTDA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FELIPE TRENTIN NEVES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CLÍNICA DR. MIRANDA LTDA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CONSÓRCIO INTERMUNICIPAL DA SAÚDE DA REGIÃO DO CONTESTADO – CIS/AMURC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CONSÓRCIO INTERMUNICIPAL DA SAÚDE DA REGIÃO DO CONTESTADO – CIS/AMURC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TIAGO MASSANEIRO GROSKOPF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TIAGO MASSANEIRO GROSKOPF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lastRenderedPageBreak/>
        <w:t>SPB – HEALTH SOLUTION – SOLUÇÃO EM SAÚDE PÚBLICA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SPB – HEALTH SOLUTION – SOLUÇÃO EM SAÚDE PÚBLICA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SPB – HEALTH SOLUTION – SOLUÇÃO EM SAÚDE PÚBLICA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SPB – HEALTH SOLUTION – SOLUÇÃO EM SAÚDE PÚBLICA</w:t>
      </w:r>
    </w:p>
    <w:p w:rsidR="00A81688" w:rsidRPr="006732C3" w:rsidRDefault="00A81688" w:rsidP="00A81688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2C3">
        <w:rPr>
          <w:rFonts w:ascii="Arial" w:hAnsi="Arial" w:cs="Arial"/>
          <w:color w:val="000000" w:themeColor="text1"/>
          <w:sz w:val="24"/>
          <w:szCs w:val="24"/>
        </w:rPr>
        <w:t>ALEX HOFFMANN VARELA - EPP</w:t>
      </w:r>
    </w:p>
    <w:p w:rsidR="00A81688" w:rsidRPr="006732C3" w:rsidRDefault="00A81688" w:rsidP="00A81688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32C3">
        <w:rPr>
          <w:rFonts w:ascii="Arial" w:hAnsi="Arial" w:cs="Arial"/>
          <w:sz w:val="24"/>
          <w:szCs w:val="24"/>
        </w:rPr>
        <w:t xml:space="preserve">Art. 6º - Esta Lei entrará em vigor na data de sua publicação, revogando as disposições em contrário.  </w:t>
      </w:r>
    </w:p>
    <w:p w:rsidR="00E5783D" w:rsidRPr="006732C3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732C3">
        <w:rPr>
          <w:rFonts w:ascii="Arial" w:hAnsi="Arial" w:cs="Arial"/>
        </w:rPr>
        <w:t>Timbó Grande/S</w:t>
      </w:r>
      <w:r w:rsidR="00102DC3" w:rsidRPr="006732C3">
        <w:rPr>
          <w:rFonts w:ascii="Arial" w:hAnsi="Arial" w:cs="Arial"/>
        </w:rPr>
        <w:t>C, 20</w:t>
      </w:r>
      <w:r w:rsidR="00AC3BCC" w:rsidRPr="006732C3">
        <w:rPr>
          <w:rFonts w:ascii="Arial" w:hAnsi="Arial" w:cs="Arial"/>
        </w:rPr>
        <w:t xml:space="preserve"> de </w:t>
      </w:r>
      <w:r w:rsidR="006403DC" w:rsidRPr="006732C3">
        <w:rPr>
          <w:rFonts w:ascii="Arial" w:hAnsi="Arial" w:cs="Arial"/>
        </w:rPr>
        <w:t>outu</w:t>
      </w:r>
      <w:r w:rsidR="00AC3BCC" w:rsidRPr="006732C3">
        <w:rPr>
          <w:rFonts w:ascii="Arial" w:hAnsi="Arial" w:cs="Arial"/>
        </w:rPr>
        <w:t xml:space="preserve">bro </w:t>
      </w:r>
      <w:r w:rsidRPr="006732C3">
        <w:rPr>
          <w:rFonts w:ascii="Arial" w:hAnsi="Arial" w:cs="Arial"/>
        </w:rPr>
        <w:t>de 2017.</w:t>
      </w:r>
    </w:p>
    <w:p w:rsidR="00D14308" w:rsidRPr="006732C3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10707" w:rsidRPr="006732C3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Pr="006732C3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6732C3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732C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6732C3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732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47E8D" w:rsidRPr="006732C3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0707" w:rsidRPr="006732C3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732C3" w:rsidRDefault="00D14308" w:rsidP="00831686">
      <w:pPr>
        <w:ind w:right="-2"/>
        <w:jc w:val="center"/>
        <w:rPr>
          <w:rFonts w:ascii="Arial" w:hAnsi="Arial" w:cs="Arial"/>
          <w:sz w:val="24"/>
          <w:szCs w:val="24"/>
        </w:rPr>
      </w:pPr>
      <w:r w:rsidRPr="006732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6732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6732C3">
        <w:rPr>
          <w:rFonts w:ascii="Arial" w:hAnsi="Arial" w:cs="Arial"/>
          <w:b/>
          <w:caps/>
          <w:sz w:val="24"/>
          <w:szCs w:val="24"/>
        </w:rPr>
        <w:br/>
      </w:r>
      <w:r w:rsidR="005B07DD" w:rsidRPr="006732C3">
        <w:rPr>
          <w:rFonts w:ascii="Arial" w:hAnsi="Arial" w:cs="Arial"/>
          <w:b/>
          <w:sz w:val="24"/>
          <w:szCs w:val="24"/>
        </w:rPr>
        <w:br/>
      </w:r>
    </w:p>
    <w:p w:rsidR="006264C0" w:rsidRPr="006732C3" w:rsidRDefault="00FC7E01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32C3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6732C3">
        <w:rPr>
          <w:rFonts w:ascii="Arial" w:hAnsi="Arial" w:cs="Arial"/>
          <w:sz w:val="24"/>
          <w:szCs w:val="24"/>
        </w:rPr>
        <w:t>,</w:t>
      </w:r>
      <w:r w:rsidRPr="006732C3">
        <w:rPr>
          <w:rFonts w:ascii="Arial" w:hAnsi="Arial" w:cs="Arial"/>
          <w:sz w:val="24"/>
          <w:szCs w:val="24"/>
        </w:rPr>
        <w:t xml:space="preserve"> em </w:t>
      </w:r>
      <w:r w:rsidR="006D66A6" w:rsidRPr="006732C3">
        <w:rPr>
          <w:rFonts w:ascii="Arial" w:hAnsi="Arial" w:cs="Arial"/>
          <w:sz w:val="24"/>
          <w:szCs w:val="24"/>
        </w:rPr>
        <w:t>20</w:t>
      </w:r>
      <w:r w:rsidRPr="006732C3">
        <w:rPr>
          <w:rFonts w:ascii="Arial" w:hAnsi="Arial" w:cs="Arial"/>
          <w:sz w:val="24"/>
          <w:szCs w:val="24"/>
        </w:rPr>
        <w:t xml:space="preserve"> de </w:t>
      </w:r>
      <w:r w:rsidR="006403DC" w:rsidRPr="006732C3">
        <w:rPr>
          <w:rFonts w:ascii="Arial" w:hAnsi="Arial" w:cs="Arial"/>
          <w:sz w:val="24"/>
          <w:szCs w:val="24"/>
        </w:rPr>
        <w:t>outubro</w:t>
      </w:r>
      <w:r w:rsidR="00AC3BCC" w:rsidRPr="006732C3">
        <w:rPr>
          <w:rFonts w:ascii="Arial" w:hAnsi="Arial" w:cs="Arial"/>
          <w:sz w:val="24"/>
          <w:szCs w:val="24"/>
        </w:rPr>
        <w:t xml:space="preserve"> </w:t>
      </w:r>
      <w:r w:rsidR="00C5181A" w:rsidRPr="006732C3">
        <w:rPr>
          <w:rFonts w:ascii="Arial" w:hAnsi="Arial" w:cs="Arial"/>
          <w:sz w:val="24"/>
          <w:szCs w:val="24"/>
        </w:rPr>
        <w:t>d</w:t>
      </w:r>
      <w:r w:rsidRPr="006732C3">
        <w:rPr>
          <w:rFonts w:ascii="Arial" w:hAnsi="Arial" w:cs="Arial"/>
          <w:sz w:val="24"/>
          <w:szCs w:val="24"/>
        </w:rPr>
        <w:t>e 2017.</w:t>
      </w:r>
    </w:p>
    <w:sectPr w:rsidR="006264C0" w:rsidRPr="006732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DF" w:rsidRDefault="00407DDF" w:rsidP="00E007F4">
      <w:pPr>
        <w:spacing w:after="0" w:line="240" w:lineRule="auto"/>
      </w:pPr>
      <w:r>
        <w:separator/>
      </w:r>
    </w:p>
  </w:endnote>
  <w:endnote w:type="continuationSeparator" w:id="0">
    <w:p w:rsidR="00407DDF" w:rsidRDefault="00407DDF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DF" w:rsidRDefault="00407DDF" w:rsidP="00E007F4">
      <w:pPr>
        <w:spacing w:after="0" w:line="240" w:lineRule="auto"/>
      </w:pPr>
      <w:r>
        <w:separator/>
      </w:r>
    </w:p>
  </w:footnote>
  <w:footnote w:type="continuationSeparator" w:id="0">
    <w:p w:rsidR="00407DDF" w:rsidRDefault="00407DDF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407DDF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32C3" w:rsidRPr="006732C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732C3" w:rsidRPr="006732C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102DC3"/>
    <w:rsid w:val="0010664F"/>
    <w:rsid w:val="00107EE6"/>
    <w:rsid w:val="0012076F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9A5A-14EB-4DB7-B888-C9CF3B2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2017-10-20T12:40:00Z</cp:lastPrinted>
  <dcterms:created xsi:type="dcterms:W3CDTF">2017-10-20T12:42:00Z</dcterms:created>
  <dcterms:modified xsi:type="dcterms:W3CDTF">2017-10-20T12:52:00Z</dcterms:modified>
</cp:coreProperties>
</file>