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15/2022</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15/03/2022</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0E0C7A">
        <w:rPr>
          <w:b/>
          <w:bCs/>
          <w:sz w:val="24"/>
        </w:rPr>
        <w:t xml:space="preserve"> 09:00</w:t>
      </w:r>
      <w:r w:rsidR="0085085D">
        <w:rPr>
          <w:b/>
          <w:bCs/>
          <w:sz w:val="24"/>
        </w:rPr>
        <w:t xml:space="preserve"> do dia</w:t>
      </w:r>
      <w:r>
        <w:rPr>
          <w:b/>
          <w:bCs/>
          <w:sz w:val="24"/>
        </w:rPr>
        <w:t xml:space="preserve"> </w:t>
      </w:r>
      <w:r>
        <w:rPr>
          <w:sz w:val="24"/>
        </w:rPr>
        <w:t>15/03/2022</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Solicitação para aquisição de camionete para uso da Secretaria de Agricultura.</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881"/>
        <w:gridCol w:w="4149"/>
        <w:gridCol w:w="896"/>
        <w:gridCol w:w="896"/>
        <w:gridCol w:w="1116"/>
        <w:gridCol w:w="1116"/>
      </w:tblGrid>
      <w:tr w:rsidR="00F02282">
        <w:tc>
          <w:tcPr>
            <w:tcW w:w="900" w:type="dxa"/>
            <w:tcBorders>
              <w:top w:val="single" w:sz="4" w:space="0" w:color="auto"/>
              <w:left w:val="single" w:sz="4" w:space="0" w:color="auto"/>
              <w:bottom w:val="single" w:sz="4" w:space="0" w:color="auto"/>
              <w:right w:val="single" w:sz="4" w:space="0" w:color="auto"/>
            </w:tcBorders>
          </w:tcPr>
          <w:p w:rsidR="00F02282" w:rsidRDefault="007E1E89">
            <w:r>
              <w:rPr>
                <w:b/>
              </w:rPr>
              <w:t>Item</w:t>
            </w:r>
          </w:p>
        </w:tc>
        <w:tc>
          <w:tcPr>
            <w:tcW w:w="4338" w:type="dxa"/>
            <w:tcBorders>
              <w:top w:val="single" w:sz="4" w:space="0" w:color="auto"/>
              <w:left w:val="single" w:sz="4" w:space="0" w:color="auto"/>
              <w:bottom w:val="single" w:sz="4" w:space="0" w:color="auto"/>
              <w:right w:val="single" w:sz="4" w:space="0" w:color="auto"/>
            </w:tcBorders>
          </w:tcPr>
          <w:p w:rsidR="00F02282" w:rsidRDefault="007E1E89">
            <w:r>
              <w:rPr>
                <w:b/>
              </w:rPr>
              <w:t>Material/</w:t>
            </w:r>
            <w:r w:rsidR="000E0C7A">
              <w:rPr>
                <w:b/>
              </w:rPr>
              <w:t>Serviço</w:t>
            </w:r>
          </w:p>
        </w:tc>
        <w:tc>
          <w:tcPr>
            <w:tcW w:w="900" w:type="dxa"/>
            <w:tcBorders>
              <w:top w:val="single" w:sz="4" w:space="0" w:color="auto"/>
              <w:left w:val="single" w:sz="4" w:space="0" w:color="auto"/>
              <w:bottom w:val="single" w:sz="4" w:space="0" w:color="auto"/>
              <w:right w:val="single" w:sz="4" w:space="0" w:color="auto"/>
            </w:tcBorders>
          </w:tcPr>
          <w:p w:rsidR="00F02282" w:rsidRDefault="007E1E89">
            <w:r>
              <w:rPr>
                <w:b/>
              </w:rPr>
              <w:t>Unid. medida</w:t>
            </w:r>
          </w:p>
        </w:tc>
        <w:tc>
          <w:tcPr>
            <w:tcW w:w="900" w:type="dxa"/>
            <w:tcBorders>
              <w:top w:val="single" w:sz="4" w:space="0" w:color="auto"/>
              <w:left w:val="single" w:sz="4" w:space="0" w:color="auto"/>
              <w:bottom w:val="single" w:sz="4" w:space="0" w:color="auto"/>
              <w:right w:val="single" w:sz="4" w:space="0" w:color="auto"/>
            </w:tcBorders>
          </w:tcPr>
          <w:p w:rsidR="00F02282" w:rsidRDefault="007E1E89">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F02282" w:rsidRDefault="007E1E89">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F02282" w:rsidRDefault="007E1E89">
            <w:pPr>
              <w:jc w:val="right"/>
            </w:pPr>
            <w:r>
              <w:rPr>
                <w:b/>
              </w:rPr>
              <w:t>Valor total (R$)</w:t>
            </w:r>
          </w:p>
        </w:tc>
      </w:tr>
      <w:tr w:rsidR="00F02282">
        <w:tc>
          <w:tcPr>
            <w:tcW w:w="900" w:type="dxa"/>
            <w:tcBorders>
              <w:top w:val="single" w:sz="4" w:space="0" w:color="auto"/>
              <w:left w:val="single" w:sz="4" w:space="0" w:color="auto"/>
              <w:bottom w:val="single" w:sz="4" w:space="0" w:color="auto"/>
              <w:right w:val="single" w:sz="4" w:space="0" w:color="auto"/>
            </w:tcBorders>
          </w:tcPr>
          <w:p w:rsidR="00F02282" w:rsidRDefault="007E1E89">
            <w:r>
              <w:t>1</w:t>
            </w:r>
          </w:p>
        </w:tc>
        <w:tc>
          <w:tcPr>
            <w:tcW w:w="4338" w:type="dxa"/>
            <w:tcBorders>
              <w:top w:val="single" w:sz="4" w:space="0" w:color="auto"/>
              <w:left w:val="single" w:sz="4" w:space="0" w:color="auto"/>
              <w:bottom w:val="single" w:sz="4" w:space="0" w:color="auto"/>
              <w:right w:val="single" w:sz="4" w:space="0" w:color="auto"/>
            </w:tcBorders>
          </w:tcPr>
          <w:p w:rsidR="00F02282" w:rsidRDefault="000E0C7A">
            <w:r>
              <w:t>37204 - VEÍCULO NOVO CAMIONETE</w:t>
            </w:r>
            <w:r w:rsidR="007E1E89">
              <w:t xml:space="preserve"> ZERO KM, ANO DE FABRICAÇÃO 2021 E MODELO 2022, TRANSMISSÃO MANUAL DE SEIS VELOCIDADES, DIREÇÃO HIDRÁULICA, COMBUSTÍVEL A DIESEL, TRAÇÃO 4X4, CAPACIDADE DE 2 (DUAS) PESSOAS, FREIOS DISCO VENTILADO, TAMBOR TRASEIRO, TRAVA ELÉTRICA, MOTOR 204 CV, COR BRANCA. </w:t>
            </w:r>
          </w:p>
        </w:tc>
        <w:tc>
          <w:tcPr>
            <w:tcW w:w="900" w:type="dxa"/>
            <w:tcBorders>
              <w:top w:val="single" w:sz="4" w:space="0" w:color="auto"/>
              <w:left w:val="single" w:sz="4" w:space="0" w:color="auto"/>
              <w:bottom w:val="single" w:sz="4" w:space="0" w:color="auto"/>
              <w:right w:val="single" w:sz="4" w:space="0" w:color="auto"/>
            </w:tcBorders>
          </w:tcPr>
          <w:p w:rsidR="00F02282" w:rsidRDefault="007E1E89">
            <w:r>
              <w:t>UND</w:t>
            </w:r>
          </w:p>
        </w:tc>
        <w:tc>
          <w:tcPr>
            <w:tcW w:w="900" w:type="dxa"/>
            <w:tcBorders>
              <w:top w:val="single" w:sz="4" w:space="0" w:color="auto"/>
              <w:left w:val="single" w:sz="4" w:space="0" w:color="auto"/>
              <w:bottom w:val="single" w:sz="4" w:space="0" w:color="auto"/>
              <w:right w:val="single" w:sz="4" w:space="0" w:color="auto"/>
            </w:tcBorders>
          </w:tcPr>
          <w:p w:rsidR="00F02282" w:rsidRDefault="007E1E89">
            <w:pPr>
              <w:jc w:val="right"/>
            </w:pPr>
            <w:r>
              <w:t>1</w:t>
            </w:r>
          </w:p>
        </w:tc>
        <w:tc>
          <w:tcPr>
            <w:tcW w:w="900" w:type="dxa"/>
            <w:tcBorders>
              <w:top w:val="single" w:sz="4" w:space="0" w:color="auto"/>
              <w:left w:val="single" w:sz="4" w:space="0" w:color="auto"/>
              <w:bottom w:val="single" w:sz="4" w:space="0" w:color="auto"/>
              <w:right w:val="single" w:sz="4" w:space="0" w:color="auto"/>
            </w:tcBorders>
          </w:tcPr>
          <w:p w:rsidR="00F02282" w:rsidRDefault="007E1E89">
            <w:pPr>
              <w:jc w:val="right"/>
            </w:pPr>
            <w:r>
              <w:t>235.000,00</w:t>
            </w:r>
          </w:p>
        </w:tc>
        <w:tc>
          <w:tcPr>
            <w:tcW w:w="900" w:type="dxa"/>
            <w:tcBorders>
              <w:top w:val="single" w:sz="4" w:space="0" w:color="auto"/>
              <w:left w:val="single" w:sz="4" w:space="0" w:color="auto"/>
              <w:bottom w:val="single" w:sz="4" w:space="0" w:color="auto"/>
              <w:right w:val="single" w:sz="4" w:space="0" w:color="auto"/>
            </w:tcBorders>
          </w:tcPr>
          <w:p w:rsidR="00F02282" w:rsidRDefault="007E1E89">
            <w:pPr>
              <w:jc w:val="right"/>
            </w:pPr>
            <w:r>
              <w:t>235.000,00</w:t>
            </w:r>
          </w:p>
        </w:tc>
      </w:tr>
      <w:tr w:rsidR="00F02282">
        <w:tc>
          <w:tcPr>
            <w:tcW w:w="900" w:type="dxa"/>
            <w:gridSpan w:val="5"/>
            <w:tcBorders>
              <w:top w:val="single" w:sz="4" w:space="0" w:color="auto"/>
              <w:left w:val="single" w:sz="4" w:space="0" w:color="auto"/>
              <w:bottom w:val="single" w:sz="4" w:space="0" w:color="auto"/>
              <w:right w:val="single" w:sz="4" w:space="0" w:color="auto"/>
            </w:tcBorders>
          </w:tcPr>
          <w:p w:rsidR="00F02282" w:rsidRDefault="007E1E89">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F02282" w:rsidRDefault="007E1E89">
            <w:pPr>
              <w:jc w:val="right"/>
            </w:pPr>
            <w:r>
              <w:rPr>
                <w:b/>
              </w:rPr>
              <w:t>235.000,00</w:t>
            </w:r>
          </w:p>
        </w:tc>
      </w:tr>
    </w:tbl>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15/2022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 xml:space="preserve">15/03/2022, com documento que comprove a existência dos necessários poderes para representar a empresa, formular propostas verbais e praticar todos os atos inerentes ao certame, acompanhado de sua Cédula </w:t>
      </w:r>
      <w:r>
        <w:rPr>
          <w:sz w:val="24"/>
        </w:rPr>
        <w:lastRenderedPageBreak/>
        <w:t>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0E0C7A" w:rsidRPr="003C1081" w:rsidRDefault="000E0C7A" w:rsidP="000E0C7A">
      <w:pPr>
        <w:pStyle w:val="PargrafodaLista"/>
        <w:numPr>
          <w:ilvl w:val="1"/>
          <w:numId w:val="6"/>
        </w:numPr>
        <w:jc w:val="both"/>
        <w:rPr>
          <w:sz w:val="24"/>
          <w:szCs w:val="24"/>
        </w:rPr>
      </w:pPr>
      <w:r w:rsidRPr="003C1081">
        <w:rPr>
          <w:sz w:val="24"/>
          <w:szCs w:val="24"/>
        </w:rPr>
        <w:t xml:space="preserve">As microempresas e às empresas de pequeno porte deverão </w:t>
      </w:r>
      <w:proofErr w:type="gramStart"/>
      <w:r w:rsidRPr="003C1081">
        <w:rPr>
          <w:sz w:val="24"/>
          <w:szCs w:val="24"/>
        </w:rPr>
        <w:t>apresentar  DECLARAÇÃO</w:t>
      </w:r>
      <w:proofErr w:type="gramEnd"/>
      <w:r w:rsidRPr="003C1081">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0E0C7A" w:rsidRDefault="000E0C7A" w:rsidP="000E0C7A">
      <w:pPr>
        <w:pStyle w:val="PargrafodaLista"/>
        <w:ind w:left="360"/>
        <w:jc w:val="both"/>
        <w:rPr>
          <w:sz w:val="24"/>
          <w:szCs w:val="24"/>
        </w:rPr>
      </w:pPr>
    </w:p>
    <w:p w:rsidR="004702F9" w:rsidRPr="004702F9" w:rsidRDefault="004702F9" w:rsidP="004702F9">
      <w:pPr>
        <w:jc w:val="both"/>
        <w:rPr>
          <w:sz w:val="24"/>
          <w:szCs w:val="24"/>
        </w:rPr>
      </w:pPr>
    </w:p>
    <w:p w:rsidR="000E0C7A" w:rsidRPr="004702F9" w:rsidRDefault="000E0C7A" w:rsidP="000E0C7A">
      <w:pPr>
        <w:jc w:val="both"/>
        <w:rPr>
          <w:sz w:val="24"/>
          <w:szCs w:val="24"/>
        </w:rPr>
      </w:pPr>
    </w:p>
    <w:p w:rsidR="000E0C7A" w:rsidRDefault="000E0C7A" w:rsidP="000E0C7A">
      <w:pPr>
        <w:jc w:val="center"/>
        <w:rPr>
          <w:b/>
          <w:bCs/>
          <w:sz w:val="24"/>
        </w:rPr>
      </w:pPr>
      <w:r>
        <w:rPr>
          <w:b/>
          <w:bCs/>
          <w:sz w:val="24"/>
        </w:rPr>
        <w:t>04 – DA PROPOSTA</w:t>
      </w:r>
    </w:p>
    <w:p w:rsidR="000E0C7A" w:rsidRDefault="000E0C7A" w:rsidP="000E0C7A">
      <w:pPr>
        <w:jc w:val="both"/>
      </w:pPr>
    </w:p>
    <w:p w:rsidR="000E0C7A" w:rsidRDefault="000E0C7A" w:rsidP="000E0C7A">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0E0C7A" w:rsidRDefault="000E0C7A" w:rsidP="000E0C7A">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0E0C7A" w:rsidRDefault="000E0C7A" w:rsidP="000E0C7A">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0E0C7A" w:rsidRDefault="000E0C7A" w:rsidP="000E0C7A">
      <w:pPr>
        <w:numPr>
          <w:ilvl w:val="0"/>
          <w:numId w:val="4"/>
        </w:numPr>
        <w:jc w:val="both"/>
        <w:rPr>
          <w:sz w:val="24"/>
        </w:rPr>
      </w:pPr>
      <w:r>
        <w:rPr>
          <w:sz w:val="24"/>
        </w:rPr>
        <w:t>Razão Social da empresa, endereços e n.º do CNPJ da proponente;</w:t>
      </w:r>
    </w:p>
    <w:p w:rsidR="000E0C7A" w:rsidRDefault="000E0C7A" w:rsidP="000E0C7A">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0E0C7A" w:rsidRDefault="000E0C7A" w:rsidP="000E0C7A">
      <w:pPr>
        <w:jc w:val="both"/>
        <w:rPr>
          <w:sz w:val="24"/>
        </w:rPr>
      </w:pPr>
      <w:r>
        <w:rPr>
          <w:sz w:val="24"/>
        </w:rPr>
        <w:t>4.4 - Será desclassificada a proposta desconforme com as diretrizes e especificações prescritas neste Edital, ou cujos preços sejam inexequíveis ou excessivos.</w:t>
      </w:r>
    </w:p>
    <w:p w:rsidR="000E0C7A" w:rsidRDefault="000E0C7A" w:rsidP="000E0C7A">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0E0C7A" w:rsidRDefault="000E0C7A" w:rsidP="000E0C7A">
      <w:pPr>
        <w:jc w:val="both"/>
        <w:rPr>
          <w:sz w:val="24"/>
        </w:rPr>
      </w:pPr>
    </w:p>
    <w:p w:rsidR="000E0C7A" w:rsidRDefault="000E0C7A" w:rsidP="000E0C7A">
      <w:pPr>
        <w:jc w:val="center"/>
        <w:rPr>
          <w:b/>
          <w:sz w:val="24"/>
        </w:rPr>
      </w:pPr>
      <w:r>
        <w:rPr>
          <w:b/>
          <w:sz w:val="24"/>
        </w:rPr>
        <w:t>05– DA HABILITAÇÃO</w:t>
      </w:r>
    </w:p>
    <w:p w:rsidR="000E0C7A" w:rsidRDefault="000E0C7A" w:rsidP="000E0C7A">
      <w:pPr>
        <w:jc w:val="both"/>
      </w:pPr>
    </w:p>
    <w:p w:rsidR="000E0C7A" w:rsidRDefault="000E0C7A" w:rsidP="000E0C7A">
      <w:pPr>
        <w:jc w:val="both"/>
        <w:rPr>
          <w:sz w:val="24"/>
        </w:rPr>
      </w:pPr>
      <w:r>
        <w:rPr>
          <w:sz w:val="24"/>
        </w:rPr>
        <w:t>5.1 - A Documentação deverá ser apresentada no ENVELOPE N.º 02, em 01 (uma) via, original ou cópia autenticada em cartório, devendo constar os seguintes documentos de habilitação:</w:t>
      </w:r>
    </w:p>
    <w:p w:rsidR="000E0C7A" w:rsidRDefault="000E0C7A" w:rsidP="000E0C7A">
      <w:pPr>
        <w:jc w:val="both"/>
        <w:rPr>
          <w:sz w:val="24"/>
        </w:rPr>
      </w:pPr>
    </w:p>
    <w:p w:rsidR="000E0C7A" w:rsidRDefault="000E0C7A" w:rsidP="000E0C7A">
      <w:pPr>
        <w:jc w:val="both"/>
        <w:rPr>
          <w:sz w:val="24"/>
        </w:rPr>
      </w:pPr>
      <w:r>
        <w:rPr>
          <w:b/>
          <w:bCs/>
          <w:sz w:val="24"/>
        </w:rPr>
        <w:t>5.2</w:t>
      </w:r>
      <w:r>
        <w:rPr>
          <w:sz w:val="24"/>
        </w:rPr>
        <w:t xml:space="preserve"> – </w:t>
      </w:r>
      <w:r>
        <w:rPr>
          <w:b/>
          <w:bCs/>
          <w:sz w:val="24"/>
          <w:u w:val="single"/>
        </w:rPr>
        <w:t>Habilitação Jurídica</w:t>
      </w:r>
      <w:r>
        <w:rPr>
          <w:sz w:val="24"/>
        </w:rPr>
        <w:t>:</w:t>
      </w:r>
    </w:p>
    <w:p w:rsidR="000E0C7A" w:rsidRDefault="000E0C7A" w:rsidP="000E0C7A">
      <w:pPr>
        <w:jc w:val="both"/>
        <w:rPr>
          <w:sz w:val="24"/>
        </w:rPr>
      </w:pPr>
      <w:r>
        <w:rPr>
          <w:sz w:val="24"/>
        </w:rPr>
        <w:t xml:space="preserve">5.2.1 Registro Comercial, no caso de empresa individual; ou, </w:t>
      </w:r>
    </w:p>
    <w:p w:rsidR="000E0C7A" w:rsidRDefault="000E0C7A" w:rsidP="000E0C7A">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0E0C7A" w:rsidRDefault="000E0C7A" w:rsidP="000E0C7A">
      <w:pPr>
        <w:jc w:val="both"/>
        <w:rPr>
          <w:sz w:val="24"/>
        </w:rPr>
      </w:pPr>
      <w:r>
        <w:rPr>
          <w:sz w:val="24"/>
        </w:rPr>
        <w:t xml:space="preserve"> 5.2.3 Registro do ato constitutivo, no caso de sociedade simples, acompanhada de prova da administração em exercício, com as alterações; ou,</w:t>
      </w:r>
    </w:p>
    <w:p w:rsidR="000E0C7A" w:rsidRDefault="000E0C7A" w:rsidP="000E0C7A">
      <w:pPr>
        <w:jc w:val="both"/>
        <w:rPr>
          <w:sz w:val="24"/>
        </w:rPr>
      </w:pPr>
      <w:r>
        <w:rPr>
          <w:sz w:val="24"/>
        </w:rPr>
        <w:t>5.2.4 Decreto de autorização e ato de registro ou autorização para o funcionamento expedido pelo órgão competente, tratando-se de empresa ou sociedade estrangeira em funcionamento no país, quando a atividade assim o exigir;</w:t>
      </w:r>
    </w:p>
    <w:p w:rsidR="000E0C7A" w:rsidRDefault="000E0C7A" w:rsidP="000E0C7A">
      <w:pPr>
        <w:jc w:val="both"/>
        <w:rPr>
          <w:sz w:val="24"/>
        </w:rPr>
      </w:pPr>
      <w:r>
        <w:rPr>
          <w:sz w:val="24"/>
        </w:rPr>
        <w:t>5.2.5 No caso de empresa individual, o registro comercial, ou o Contrato Social deverá estar em conformidade com o Novo Código Civil Brasileiro.</w:t>
      </w:r>
    </w:p>
    <w:p w:rsidR="000E0C7A" w:rsidRDefault="000E0C7A" w:rsidP="000E0C7A">
      <w:pPr>
        <w:jc w:val="both"/>
        <w:rPr>
          <w:sz w:val="24"/>
        </w:rPr>
      </w:pPr>
    </w:p>
    <w:p w:rsidR="000E0C7A" w:rsidRDefault="000E0C7A" w:rsidP="000E0C7A">
      <w:pPr>
        <w:pStyle w:val="Corpodetexto3"/>
        <w:rPr>
          <w:sz w:val="24"/>
        </w:rPr>
      </w:pPr>
      <w:r>
        <w:rPr>
          <w:sz w:val="24"/>
        </w:rPr>
        <w:t xml:space="preserve">5.3 – </w:t>
      </w:r>
      <w:r>
        <w:rPr>
          <w:sz w:val="24"/>
          <w:u w:val="single"/>
        </w:rPr>
        <w:t>Habilitação Fiscal e trabalhista</w:t>
      </w:r>
      <w:r>
        <w:rPr>
          <w:sz w:val="24"/>
        </w:rPr>
        <w:t>:</w:t>
      </w:r>
    </w:p>
    <w:p w:rsidR="000E0C7A" w:rsidRDefault="000E0C7A" w:rsidP="000E0C7A">
      <w:pPr>
        <w:jc w:val="both"/>
      </w:pPr>
    </w:p>
    <w:p w:rsidR="000E0C7A" w:rsidRDefault="000E0C7A" w:rsidP="000E0C7A">
      <w:pPr>
        <w:pStyle w:val="Corpodetexto2"/>
        <w:rPr>
          <w:sz w:val="24"/>
        </w:rPr>
      </w:pPr>
      <w:r>
        <w:rPr>
          <w:sz w:val="24"/>
        </w:rPr>
        <w:t>5.3.1 - Prova de Regularidade para com a Fazenda Federal e Estadual em vigência;</w:t>
      </w:r>
    </w:p>
    <w:p w:rsidR="000E0C7A" w:rsidRDefault="000E0C7A" w:rsidP="000E0C7A">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0E0C7A" w:rsidRDefault="000E0C7A" w:rsidP="000E0C7A">
      <w:pPr>
        <w:jc w:val="both"/>
        <w:rPr>
          <w:sz w:val="24"/>
        </w:rPr>
      </w:pPr>
      <w:r>
        <w:rPr>
          <w:sz w:val="24"/>
        </w:rPr>
        <w:t>5.3.3 – Prova de Regularidade com o Instituto Nacional do Seguro Social – INSS.</w:t>
      </w:r>
    </w:p>
    <w:p w:rsidR="000E0C7A" w:rsidRDefault="000E0C7A" w:rsidP="000E0C7A">
      <w:pPr>
        <w:jc w:val="both"/>
        <w:rPr>
          <w:sz w:val="24"/>
        </w:rPr>
      </w:pPr>
      <w:r>
        <w:rPr>
          <w:sz w:val="24"/>
        </w:rPr>
        <w:t>5.3.4 – Certidão negativa de débitos e certidão de regularidade fiscal junto a Prefeitura       Municipal ou da forma que a legislação dos Municípios exigir, em vigência.</w:t>
      </w:r>
    </w:p>
    <w:p w:rsidR="000E0C7A" w:rsidRDefault="000E0C7A" w:rsidP="000E0C7A">
      <w:pPr>
        <w:jc w:val="both"/>
        <w:rPr>
          <w:sz w:val="24"/>
        </w:rPr>
      </w:pPr>
      <w:r>
        <w:rPr>
          <w:sz w:val="24"/>
        </w:rPr>
        <w:t>5.3.5 – Certidão Negativa de Débitos Trabalhista.</w:t>
      </w:r>
    </w:p>
    <w:p w:rsidR="000E0C7A" w:rsidRDefault="000E0C7A" w:rsidP="000E0C7A">
      <w:pPr>
        <w:jc w:val="both"/>
        <w:rPr>
          <w:sz w:val="24"/>
        </w:rPr>
      </w:pPr>
      <w:r>
        <w:rPr>
          <w:sz w:val="24"/>
        </w:rPr>
        <w:t>5.3.6 Declaração do licitante que cumpre o art. 7º inciso XXXIII da Constituição Federal, assinada pelo representante legal da empresa.</w:t>
      </w:r>
    </w:p>
    <w:p w:rsidR="000E0C7A" w:rsidRDefault="000E0C7A" w:rsidP="000E0C7A">
      <w:pPr>
        <w:jc w:val="both"/>
        <w:rPr>
          <w:sz w:val="24"/>
        </w:rPr>
      </w:pPr>
    </w:p>
    <w:p w:rsidR="000E0C7A" w:rsidRDefault="000E0C7A" w:rsidP="000E0C7A">
      <w:pPr>
        <w:jc w:val="both"/>
        <w:rPr>
          <w:sz w:val="24"/>
        </w:rPr>
      </w:pPr>
    </w:p>
    <w:p w:rsidR="000E0C7A" w:rsidRDefault="000E0C7A" w:rsidP="000E0C7A">
      <w:pPr>
        <w:jc w:val="both"/>
        <w:rPr>
          <w:sz w:val="24"/>
        </w:rPr>
      </w:pPr>
      <w:r>
        <w:rPr>
          <w:b/>
          <w:sz w:val="24"/>
        </w:rPr>
        <w:t xml:space="preserve">5.4 – </w:t>
      </w:r>
      <w:r>
        <w:rPr>
          <w:b/>
          <w:sz w:val="24"/>
          <w:u w:val="single"/>
        </w:rPr>
        <w:t xml:space="preserve">Habilitação Econômica e Financeira </w:t>
      </w:r>
    </w:p>
    <w:p w:rsidR="000E0C7A" w:rsidRDefault="000E0C7A" w:rsidP="000E0C7A">
      <w:pPr>
        <w:jc w:val="both"/>
        <w:rPr>
          <w:sz w:val="24"/>
        </w:rPr>
      </w:pPr>
    </w:p>
    <w:p w:rsidR="000E0C7A" w:rsidRDefault="000E0C7A" w:rsidP="000E0C7A">
      <w:pPr>
        <w:jc w:val="both"/>
        <w:rPr>
          <w:sz w:val="24"/>
        </w:rPr>
      </w:pPr>
      <w:r>
        <w:rPr>
          <w:sz w:val="24"/>
        </w:rPr>
        <w:t>5.4.1 Certidão Negativa de Falência e Concordata, em vigor expedida pelo distribuidor da sede da pessoa Jurídica.</w:t>
      </w:r>
    </w:p>
    <w:p w:rsidR="000E0C7A" w:rsidRDefault="000E0C7A" w:rsidP="000E0C7A">
      <w:pPr>
        <w:jc w:val="both"/>
        <w:rPr>
          <w:sz w:val="24"/>
        </w:rPr>
      </w:pPr>
    </w:p>
    <w:p w:rsidR="000E0C7A" w:rsidRDefault="000E0C7A" w:rsidP="000E0C7A">
      <w:pPr>
        <w:jc w:val="both"/>
        <w:rPr>
          <w:color w:val="000000"/>
          <w:sz w:val="24"/>
        </w:rPr>
      </w:pPr>
      <w:r>
        <w:rPr>
          <w:sz w:val="24"/>
        </w:rPr>
        <w:t xml:space="preserve">5.5 </w:t>
      </w:r>
      <w:r>
        <w:rPr>
          <w:color w:val="000000"/>
          <w:sz w:val="24"/>
        </w:rPr>
        <w:t>Os documentos expedidos pela Internet deverão ser originais, vedada à cópia fotostática.</w:t>
      </w:r>
    </w:p>
    <w:p w:rsidR="000E0C7A" w:rsidRDefault="000E0C7A" w:rsidP="000E0C7A">
      <w:pPr>
        <w:jc w:val="both"/>
        <w:rPr>
          <w:color w:val="000000"/>
          <w:sz w:val="24"/>
        </w:rPr>
      </w:pPr>
      <w:r>
        <w:rPr>
          <w:color w:val="000000"/>
          <w:sz w:val="24"/>
        </w:rPr>
        <w:t xml:space="preserve">5.6 As copias reprográficas dos documentos poderão ser autenticadas pelo servidor responsável, a partir do original. </w:t>
      </w:r>
    </w:p>
    <w:p w:rsidR="000E0C7A" w:rsidRDefault="000E0C7A" w:rsidP="000E0C7A">
      <w:pPr>
        <w:jc w:val="both"/>
        <w:rPr>
          <w:sz w:val="24"/>
          <w:szCs w:val="24"/>
        </w:rPr>
      </w:pPr>
      <w:r>
        <w:rPr>
          <w:sz w:val="24"/>
          <w:szCs w:val="24"/>
        </w:rPr>
        <w:t>5.7 Nenhuma pessoa física na condição de Empreendedor Individual ou Jurídica poderá representar mais de um licitante.</w:t>
      </w:r>
    </w:p>
    <w:p w:rsidR="000E0C7A" w:rsidRDefault="000E0C7A" w:rsidP="000E0C7A">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 xml:space="preserve">habilitação, com exceção do artigo 43 da LC </w:t>
      </w:r>
      <w:r w:rsidRPr="002E3800">
        <w:rPr>
          <w:sz w:val="24"/>
          <w:szCs w:val="24"/>
        </w:rPr>
        <w:lastRenderedPageBreak/>
        <w:t>123/06, no ato do credenciamento, sob pena de preclusão dos</w:t>
      </w:r>
      <w:r>
        <w:rPr>
          <w:sz w:val="24"/>
          <w:szCs w:val="24"/>
        </w:rPr>
        <w:t xml:space="preserve"> </w:t>
      </w:r>
      <w:r w:rsidRPr="002E3800">
        <w:rPr>
          <w:sz w:val="24"/>
          <w:szCs w:val="24"/>
        </w:rPr>
        <w:t>direitos estabelecidos pela Lei Complementar nº 123/2006.</w:t>
      </w:r>
    </w:p>
    <w:p w:rsidR="000E0C7A" w:rsidRPr="002E3800" w:rsidRDefault="000E0C7A" w:rsidP="000E0C7A">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Pr>
          <w:sz w:val="24"/>
          <w:szCs w:val="24"/>
        </w:rPr>
        <w:t>, o prazo de 05 (cinco</w:t>
      </w:r>
      <w:r w:rsidRPr="002E3800">
        <w:rPr>
          <w:sz w:val="24"/>
          <w:szCs w:val="24"/>
        </w:rPr>
        <w:t>)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direito à contratação, sem p</w:t>
      </w:r>
      <w:r>
        <w:rPr>
          <w:sz w:val="24"/>
          <w:szCs w:val="24"/>
        </w:rPr>
        <w:t xml:space="preserve">rejuízo das sanções previstas </w:t>
      </w:r>
      <w:r>
        <w:rPr>
          <w:b/>
          <w:bCs/>
          <w:i/>
          <w:iCs/>
          <w:sz w:val="24"/>
          <w:szCs w:val="24"/>
        </w:rPr>
        <w:t>na lei 14.133/2021</w:t>
      </w:r>
      <w:r w:rsidRPr="002E3800">
        <w:rPr>
          <w:b/>
          <w:bCs/>
          <w:i/>
          <w:iCs/>
          <w:sz w:val="24"/>
          <w:szCs w:val="24"/>
        </w:rPr>
        <w:t>,</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0E0C7A" w:rsidRDefault="000E0C7A" w:rsidP="000E0C7A">
      <w:pPr>
        <w:jc w:val="both"/>
        <w:rPr>
          <w:sz w:val="24"/>
        </w:rPr>
      </w:pPr>
    </w:p>
    <w:p w:rsidR="000E0C7A" w:rsidRDefault="000E0C7A" w:rsidP="000E0C7A">
      <w:pPr>
        <w:jc w:val="both"/>
        <w:rPr>
          <w:sz w:val="24"/>
        </w:rPr>
      </w:pPr>
      <w:r>
        <w:rPr>
          <w:sz w:val="24"/>
        </w:rPr>
        <w:t>5.10 Os fornecedores participante desta licitação, deverão apresentar declaração, devidamente assinada pelo representante legal da empresa, sob penalidades cabíveis de que:</w:t>
      </w:r>
    </w:p>
    <w:p w:rsidR="000E0C7A" w:rsidRDefault="000E0C7A" w:rsidP="000E0C7A">
      <w:pPr>
        <w:jc w:val="both"/>
        <w:rPr>
          <w:sz w:val="24"/>
        </w:rPr>
      </w:pPr>
    </w:p>
    <w:p w:rsidR="000E0C7A" w:rsidRDefault="000E0C7A" w:rsidP="000E0C7A">
      <w:pPr>
        <w:ind w:left="708"/>
        <w:jc w:val="both"/>
        <w:rPr>
          <w:sz w:val="24"/>
        </w:rPr>
      </w:pPr>
      <w:r>
        <w:rPr>
          <w:sz w:val="24"/>
        </w:rPr>
        <w:t xml:space="preserve">5.10.1 Os documentos que compõe o edital foram colocados à disposição e </w:t>
      </w:r>
      <w:proofErr w:type="gramStart"/>
      <w:r>
        <w:rPr>
          <w:sz w:val="24"/>
        </w:rPr>
        <w:t>tomou  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0E0C7A" w:rsidRDefault="000E0C7A" w:rsidP="000E0C7A">
      <w:pPr>
        <w:ind w:left="708" w:firstLine="72"/>
        <w:jc w:val="both"/>
        <w:rPr>
          <w:sz w:val="24"/>
        </w:rPr>
      </w:pPr>
      <w:r>
        <w:rPr>
          <w:sz w:val="24"/>
        </w:rPr>
        <w:t>5.10.2 Que não se encontra declarada inidônea para licitar ou contratar com órgão da Administração Pública Federal, Estadual, Municipal e do Distrito Federal;</w:t>
      </w:r>
    </w:p>
    <w:p w:rsidR="000E0C7A" w:rsidRDefault="000E0C7A" w:rsidP="000E0C7A">
      <w:pPr>
        <w:ind w:left="708" w:firstLine="12"/>
        <w:jc w:val="both"/>
        <w:rPr>
          <w:sz w:val="24"/>
        </w:rPr>
      </w:pPr>
      <w:r>
        <w:rPr>
          <w:sz w:val="24"/>
        </w:rPr>
        <w:t>5.10.3 Que não existe em seu quadro de empregados, servidores públicos exercendo funções de gerencia, administração ou tomada de decisão;</w:t>
      </w:r>
    </w:p>
    <w:p w:rsidR="000E0C7A" w:rsidRDefault="000E0C7A" w:rsidP="000E0C7A">
      <w:pPr>
        <w:ind w:left="708"/>
        <w:jc w:val="both"/>
        <w:rPr>
          <w:sz w:val="24"/>
        </w:rPr>
      </w:pPr>
      <w:r>
        <w:rPr>
          <w:sz w:val="24"/>
        </w:rPr>
        <w:t>5.10.4 A inexistência de fato superveniente impeditivo de habilitação.</w:t>
      </w:r>
    </w:p>
    <w:p w:rsidR="000E0C7A" w:rsidRDefault="000E0C7A" w:rsidP="000E0C7A">
      <w:pPr>
        <w:jc w:val="both"/>
        <w:rPr>
          <w:sz w:val="24"/>
        </w:rPr>
      </w:pPr>
    </w:p>
    <w:p w:rsidR="000E0C7A" w:rsidRDefault="000E0C7A" w:rsidP="000E0C7A">
      <w:pPr>
        <w:jc w:val="both"/>
        <w:rPr>
          <w:sz w:val="24"/>
        </w:rPr>
      </w:pPr>
      <w:r>
        <w:rPr>
          <w:sz w:val="24"/>
        </w:rPr>
        <w:t xml:space="preserve"> 5.11 O envelope de documentação deste pregão que não for aberto será devolvido para a empresa, no final da sessão.</w:t>
      </w:r>
    </w:p>
    <w:p w:rsidR="000E0C7A" w:rsidRDefault="000E0C7A" w:rsidP="000E0C7A">
      <w:pPr>
        <w:jc w:val="both"/>
      </w:pPr>
    </w:p>
    <w:p w:rsidR="000E0C7A" w:rsidRPr="0040619F" w:rsidRDefault="000E0C7A" w:rsidP="000E0C7A">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0E0C7A" w:rsidRDefault="000E0C7A" w:rsidP="000E0C7A">
      <w:pPr>
        <w:autoSpaceDE w:val="0"/>
        <w:autoSpaceDN w:val="0"/>
        <w:adjustRightInd w:val="0"/>
        <w:rPr>
          <w:b/>
          <w:bCs/>
        </w:rPr>
      </w:pPr>
    </w:p>
    <w:p w:rsidR="000E0C7A" w:rsidRPr="0040619F" w:rsidRDefault="000E0C7A" w:rsidP="000E0C7A">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0E0C7A" w:rsidRPr="0040619F" w:rsidRDefault="000E0C7A" w:rsidP="000E0C7A">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0E0C7A" w:rsidRPr="0040619F" w:rsidRDefault="000E0C7A" w:rsidP="000E0C7A">
      <w:pPr>
        <w:autoSpaceDE w:val="0"/>
        <w:autoSpaceDN w:val="0"/>
        <w:adjustRightInd w:val="0"/>
        <w:jc w:val="both"/>
        <w:rPr>
          <w:sz w:val="24"/>
          <w:szCs w:val="24"/>
        </w:rPr>
      </w:pPr>
      <w:r w:rsidRPr="0040619F">
        <w:rPr>
          <w:sz w:val="24"/>
          <w:szCs w:val="24"/>
        </w:rPr>
        <w:t>6.3 No caso de empate entre duas ou mais propostas proceder-se-á da seguinte forma:</w:t>
      </w:r>
    </w:p>
    <w:p w:rsidR="000E0C7A" w:rsidRPr="0040619F" w:rsidRDefault="000E0C7A" w:rsidP="000E0C7A">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0E0C7A" w:rsidRPr="0040619F" w:rsidRDefault="000E0C7A" w:rsidP="000E0C7A">
      <w:pPr>
        <w:autoSpaceDE w:val="0"/>
        <w:autoSpaceDN w:val="0"/>
        <w:adjustRightInd w:val="0"/>
        <w:jc w:val="both"/>
        <w:rPr>
          <w:sz w:val="24"/>
          <w:szCs w:val="24"/>
        </w:rPr>
      </w:pPr>
      <w:r w:rsidRPr="0040619F">
        <w:rPr>
          <w:sz w:val="24"/>
          <w:szCs w:val="24"/>
        </w:rPr>
        <w:lastRenderedPageBreak/>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0E0C7A" w:rsidRPr="0040619F" w:rsidRDefault="000E0C7A" w:rsidP="000E0C7A">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0E0C7A" w:rsidRPr="0040619F" w:rsidRDefault="000E0C7A" w:rsidP="000E0C7A">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0E0C7A" w:rsidRPr="0040619F" w:rsidRDefault="000E0C7A" w:rsidP="000E0C7A">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0E0C7A" w:rsidRPr="0040619F" w:rsidRDefault="000E0C7A" w:rsidP="000E0C7A">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0E0C7A" w:rsidRPr="0040619F" w:rsidRDefault="000E0C7A" w:rsidP="000E0C7A">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0E0C7A" w:rsidRPr="0040619F" w:rsidRDefault="000E0C7A" w:rsidP="000E0C7A">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de 5</w:t>
      </w:r>
      <w:r w:rsidRPr="0040619F">
        <w:rPr>
          <w:sz w:val="24"/>
          <w:szCs w:val="24"/>
        </w:rPr>
        <w:t xml:space="preserve"> (</w:t>
      </w:r>
      <w:r>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0E0C7A" w:rsidRPr="0040619F" w:rsidRDefault="000E0C7A" w:rsidP="000E0C7A">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0E0C7A" w:rsidRPr="0040619F" w:rsidRDefault="000E0C7A" w:rsidP="000E0C7A">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 xml:space="preserve">do direito à contratação, sem prejuízo </w:t>
      </w:r>
      <w:r>
        <w:rPr>
          <w:sz w:val="24"/>
          <w:szCs w:val="24"/>
        </w:rPr>
        <w:t xml:space="preserve">das sanções previstas neste edital e </w:t>
      </w:r>
      <w:proofErr w:type="gramStart"/>
      <w:r>
        <w:rPr>
          <w:sz w:val="24"/>
          <w:szCs w:val="24"/>
        </w:rPr>
        <w:t>na  Lei</w:t>
      </w:r>
      <w:proofErr w:type="gramEnd"/>
      <w:r>
        <w:rPr>
          <w:sz w:val="24"/>
          <w:szCs w:val="24"/>
        </w:rPr>
        <w:t xml:space="preserve"> 14.133/2021</w:t>
      </w:r>
      <w:r w:rsidRPr="0040619F">
        <w:rPr>
          <w:sz w:val="24"/>
          <w:szCs w:val="24"/>
        </w:rPr>
        <w:t>,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0E0C7A" w:rsidRDefault="000E0C7A" w:rsidP="000E0C7A">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0E0C7A" w:rsidRPr="00357CBD" w:rsidRDefault="000E0C7A" w:rsidP="000E0C7A">
      <w:pPr>
        <w:autoSpaceDE w:val="0"/>
        <w:autoSpaceDN w:val="0"/>
        <w:adjustRightInd w:val="0"/>
        <w:jc w:val="both"/>
        <w:rPr>
          <w:sz w:val="24"/>
          <w:szCs w:val="24"/>
        </w:rPr>
      </w:pPr>
      <w:r w:rsidRPr="00357CBD">
        <w:rPr>
          <w:sz w:val="24"/>
          <w:szCs w:val="24"/>
        </w:rPr>
        <w:t>6.9 - As disposições a que se referem Lei 123/2006, não serão aplicadas:</w:t>
      </w:r>
    </w:p>
    <w:p w:rsidR="000E0C7A" w:rsidRPr="00357CBD" w:rsidRDefault="000E0C7A" w:rsidP="000E0C7A">
      <w:pPr>
        <w:autoSpaceDE w:val="0"/>
        <w:autoSpaceDN w:val="0"/>
        <w:adjustRightInd w:val="0"/>
        <w:jc w:val="both"/>
        <w:rPr>
          <w:sz w:val="24"/>
          <w:szCs w:val="24"/>
        </w:rPr>
      </w:pPr>
    </w:p>
    <w:p w:rsidR="000E0C7A" w:rsidRPr="00357CBD" w:rsidRDefault="000E0C7A" w:rsidP="000E0C7A">
      <w:pPr>
        <w:autoSpaceDE w:val="0"/>
        <w:autoSpaceDN w:val="0"/>
        <w:adjustRightInd w:val="0"/>
        <w:jc w:val="both"/>
        <w:rPr>
          <w:sz w:val="24"/>
          <w:szCs w:val="24"/>
        </w:rPr>
      </w:pPr>
      <w:r w:rsidRPr="00357CBD">
        <w:rPr>
          <w:sz w:val="24"/>
          <w:szCs w:val="24"/>
        </w:rPr>
        <w:t>6.9.1 - no caso de licitação para aquisição de bens ou contratação de serviços em geral, ao item cujo valor estimado for superior à receita bruta máxima admitida para fins de enquadramento como empresa de pequeno porte;</w:t>
      </w:r>
    </w:p>
    <w:p w:rsidR="000E0C7A" w:rsidRPr="00357CBD" w:rsidRDefault="000E0C7A" w:rsidP="000E0C7A">
      <w:pPr>
        <w:autoSpaceDE w:val="0"/>
        <w:autoSpaceDN w:val="0"/>
        <w:adjustRightInd w:val="0"/>
        <w:jc w:val="both"/>
        <w:rPr>
          <w:sz w:val="24"/>
          <w:szCs w:val="24"/>
        </w:rPr>
      </w:pPr>
    </w:p>
    <w:p w:rsidR="000E0C7A" w:rsidRPr="00357CBD" w:rsidRDefault="000E0C7A" w:rsidP="000E0C7A">
      <w:pPr>
        <w:autoSpaceDE w:val="0"/>
        <w:autoSpaceDN w:val="0"/>
        <w:adjustRightInd w:val="0"/>
        <w:jc w:val="both"/>
        <w:rPr>
          <w:sz w:val="24"/>
          <w:szCs w:val="24"/>
        </w:rPr>
      </w:pPr>
      <w:r w:rsidRPr="00357CBD">
        <w:rPr>
          <w:sz w:val="24"/>
          <w:szCs w:val="24"/>
        </w:rPr>
        <w:t>6.9.2 - no caso de contratação de obras e serviços de engenharia, às licitações cujo valor estimado for superior à receita bruta máxima admitida para fins de enquadramento como empresa de pequeno porte.</w:t>
      </w:r>
    </w:p>
    <w:p w:rsidR="000E0C7A" w:rsidRPr="00357CBD" w:rsidRDefault="000E0C7A" w:rsidP="000E0C7A">
      <w:pPr>
        <w:autoSpaceDE w:val="0"/>
        <w:autoSpaceDN w:val="0"/>
        <w:adjustRightInd w:val="0"/>
        <w:jc w:val="both"/>
        <w:rPr>
          <w:sz w:val="24"/>
          <w:szCs w:val="24"/>
        </w:rPr>
      </w:pPr>
    </w:p>
    <w:p w:rsidR="000E0C7A" w:rsidRPr="00357CBD" w:rsidRDefault="000E0C7A" w:rsidP="000E0C7A">
      <w:pPr>
        <w:autoSpaceDE w:val="0"/>
        <w:autoSpaceDN w:val="0"/>
        <w:adjustRightInd w:val="0"/>
        <w:jc w:val="both"/>
        <w:rPr>
          <w:sz w:val="24"/>
          <w:szCs w:val="24"/>
        </w:rPr>
      </w:pPr>
      <w:r w:rsidRPr="00357CBD">
        <w:rPr>
          <w:sz w:val="24"/>
          <w:szCs w:val="24"/>
        </w:rPr>
        <w:t xml:space="preserve">6.10 -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w:t>
      </w:r>
      <w:r w:rsidRPr="00357CBD">
        <w:rPr>
          <w:sz w:val="24"/>
          <w:szCs w:val="24"/>
        </w:rPr>
        <w:lastRenderedPageBreak/>
        <w:t>empresa de pequeno porte, devendo o órgão ou entidade exigir do licitante declaração de observância desse limite na licitação.</w:t>
      </w:r>
    </w:p>
    <w:p w:rsidR="000E0C7A" w:rsidRPr="00357CBD" w:rsidRDefault="000E0C7A" w:rsidP="000E0C7A">
      <w:pPr>
        <w:autoSpaceDE w:val="0"/>
        <w:autoSpaceDN w:val="0"/>
        <w:adjustRightInd w:val="0"/>
        <w:jc w:val="both"/>
        <w:rPr>
          <w:sz w:val="24"/>
          <w:szCs w:val="24"/>
        </w:rPr>
      </w:pPr>
    </w:p>
    <w:p w:rsidR="000E0C7A" w:rsidRPr="00357CBD" w:rsidRDefault="000E0C7A" w:rsidP="000E0C7A">
      <w:pPr>
        <w:autoSpaceDE w:val="0"/>
        <w:autoSpaceDN w:val="0"/>
        <w:adjustRightInd w:val="0"/>
        <w:jc w:val="both"/>
        <w:rPr>
          <w:sz w:val="24"/>
          <w:szCs w:val="24"/>
        </w:rPr>
      </w:pPr>
      <w:r w:rsidRPr="00357CBD">
        <w:rPr>
          <w:sz w:val="24"/>
          <w:szCs w:val="24"/>
        </w:rPr>
        <w:t xml:space="preserve">6.11 - Nas contratações com prazo de vigência superior a 1 (um) ano, será considerado o valor anual do contrato na aplicação dos limites. </w:t>
      </w:r>
    </w:p>
    <w:p w:rsidR="000E0C7A" w:rsidRPr="0040619F" w:rsidRDefault="000E0C7A" w:rsidP="000E0C7A">
      <w:pPr>
        <w:autoSpaceDE w:val="0"/>
        <w:autoSpaceDN w:val="0"/>
        <w:adjustRightInd w:val="0"/>
        <w:jc w:val="both"/>
        <w:rPr>
          <w:sz w:val="24"/>
          <w:szCs w:val="24"/>
        </w:rPr>
      </w:pPr>
    </w:p>
    <w:p w:rsidR="000E0C7A" w:rsidRDefault="000E0C7A" w:rsidP="000E0C7A">
      <w:pPr>
        <w:jc w:val="center"/>
        <w:rPr>
          <w:b/>
          <w:bCs/>
          <w:sz w:val="24"/>
        </w:rPr>
      </w:pPr>
    </w:p>
    <w:p w:rsidR="000E0C7A" w:rsidRDefault="000E0C7A" w:rsidP="000E0C7A">
      <w:pPr>
        <w:jc w:val="center"/>
        <w:rPr>
          <w:b/>
          <w:bCs/>
          <w:sz w:val="24"/>
        </w:rPr>
      </w:pPr>
      <w:r>
        <w:rPr>
          <w:b/>
          <w:bCs/>
          <w:sz w:val="24"/>
        </w:rPr>
        <w:t>07 – DOS PROCEDIMENTOS DE RECEBIMENTO E JULGAMENTO</w:t>
      </w:r>
    </w:p>
    <w:p w:rsidR="000E0C7A" w:rsidRDefault="000E0C7A" w:rsidP="000E0C7A">
      <w:pPr>
        <w:jc w:val="both"/>
      </w:pPr>
    </w:p>
    <w:p w:rsidR="000E0C7A" w:rsidRDefault="000E0C7A" w:rsidP="000E0C7A">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0E0C7A" w:rsidRDefault="000E0C7A" w:rsidP="000E0C7A">
      <w:pPr>
        <w:jc w:val="both"/>
        <w:rPr>
          <w:sz w:val="24"/>
        </w:rPr>
      </w:pPr>
      <w:r>
        <w:rPr>
          <w:sz w:val="24"/>
        </w:rPr>
        <w:t>7.2 – Havendo remessa via postal dos envelopes, a licitante não credenciada pessoalmente, não poderá participar da fase dos lances, permanecendo a sua proposta escrita.</w:t>
      </w:r>
    </w:p>
    <w:p w:rsidR="000E0C7A" w:rsidRDefault="000E0C7A" w:rsidP="000E0C7A">
      <w:pPr>
        <w:jc w:val="both"/>
        <w:rPr>
          <w:sz w:val="24"/>
        </w:rPr>
      </w:pPr>
      <w:r>
        <w:rPr>
          <w:sz w:val="24"/>
        </w:rPr>
        <w:t>7.3 - Em nenhuma hipótese serão recebidas documentação e propostas fora do prazo estabelecido neste edital.</w:t>
      </w:r>
    </w:p>
    <w:p w:rsidR="000E0C7A" w:rsidRDefault="000E0C7A" w:rsidP="000E0C7A">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0E0C7A" w:rsidRDefault="000E0C7A" w:rsidP="000E0C7A">
      <w:pPr>
        <w:jc w:val="both"/>
        <w:rPr>
          <w:sz w:val="24"/>
        </w:rPr>
      </w:pPr>
      <w:r>
        <w:rPr>
          <w:sz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0E0C7A" w:rsidRDefault="000E0C7A" w:rsidP="000E0C7A">
      <w:pPr>
        <w:jc w:val="both"/>
        <w:rPr>
          <w:sz w:val="24"/>
        </w:rPr>
      </w:pPr>
      <w:r>
        <w:rPr>
          <w:sz w:val="24"/>
        </w:rPr>
        <w:t>7.6 – Caso duas ou mais propostas iniciais apresentem preços iguais, será realizado sorteio para determinação da ordem de oferta dos preços.</w:t>
      </w:r>
    </w:p>
    <w:p w:rsidR="000E0C7A" w:rsidRDefault="000E0C7A" w:rsidP="000E0C7A">
      <w:pPr>
        <w:jc w:val="both"/>
        <w:rPr>
          <w:sz w:val="24"/>
        </w:rPr>
      </w:pPr>
      <w:r>
        <w:rPr>
          <w:sz w:val="24"/>
        </w:rPr>
        <w:t>7.7 – Em seguida, será dado início à etapa de apresentação de lances verbais pelos proponentes, que deverão ser formulados de forma sucessiva, em valores distintos e decrescentes.</w:t>
      </w:r>
    </w:p>
    <w:p w:rsidR="000E0C7A" w:rsidRDefault="000E0C7A" w:rsidP="000E0C7A">
      <w:pPr>
        <w:jc w:val="both"/>
        <w:rPr>
          <w:sz w:val="24"/>
        </w:rPr>
      </w:pPr>
      <w:r>
        <w:rPr>
          <w:sz w:val="24"/>
        </w:rPr>
        <w:t>7.8 – O pregoeiro convidará individualmente os licitantes classificados, de forma sequencial, a apresentar lances verbais, a partir do autor da proposta classificada de maior preço e os demais, em ordem decrescente de valor.</w:t>
      </w:r>
    </w:p>
    <w:p w:rsidR="000E0C7A" w:rsidRDefault="000E0C7A" w:rsidP="000E0C7A">
      <w:pPr>
        <w:jc w:val="both"/>
        <w:rPr>
          <w:sz w:val="24"/>
        </w:rPr>
      </w:pPr>
      <w:r>
        <w:rPr>
          <w:sz w:val="24"/>
        </w:rPr>
        <w:t>7.9 – É vedado à oferta de lance com vista ao empate.</w:t>
      </w:r>
    </w:p>
    <w:p w:rsidR="000E0C7A" w:rsidRDefault="000E0C7A" w:rsidP="000E0C7A">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0E0C7A" w:rsidRDefault="000E0C7A" w:rsidP="000E0C7A">
      <w:pPr>
        <w:jc w:val="both"/>
        <w:rPr>
          <w:sz w:val="24"/>
        </w:rPr>
      </w:pPr>
      <w:r>
        <w:rPr>
          <w:sz w:val="24"/>
        </w:rPr>
        <w:t>7.11 – Caso não se realizem lances verbais, será verificada a conformidade entre a proposta escrita de menor preço e o valor estimado para a contratação.</w:t>
      </w:r>
    </w:p>
    <w:p w:rsidR="000E0C7A" w:rsidRDefault="000E0C7A" w:rsidP="000E0C7A">
      <w:pPr>
        <w:jc w:val="both"/>
        <w:rPr>
          <w:sz w:val="24"/>
        </w:rPr>
      </w:pPr>
      <w:r>
        <w:rPr>
          <w:sz w:val="24"/>
        </w:rPr>
        <w:t>7.12 – O encerramento da etapa competitiva dar-se-á quando, indagados pelo pregoeiro, os licitantes manifestarem seu desinteresse em apresentar novos lances.</w:t>
      </w:r>
    </w:p>
    <w:p w:rsidR="000E0C7A" w:rsidRDefault="000E0C7A" w:rsidP="000E0C7A">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0E0C7A" w:rsidRDefault="000E0C7A" w:rsidP="000E0C7A">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0E0C7A" w:rsidRDefault="000E0C7A" w:rsidP="000E0C7A">
      <w:pPr>
        <w:jc w:val="both"/>
        <w:rPr>
          <w:sz w:val="24"/>
        </w:rPr>
      </w:pPr>
      <w:r>
        <w:rPr>
          <w:sz w:val="24"/>
        </w:rPr>
        <w:lastRenderedPageBreak/>
        <w:t>7.15 – Constatado o atendimento das exigências fixadas no edital, o licitante será declarado vencedor, sendo-lhe adjudicado o objeto do certame.</w:t>
      </w:r>
    </w:p>
    <w:p w:rsidR="000E0C7A" w:rsidRDefault="000E0C7A" w:rsidP="000E0C7A">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0E0C7A" w:rsidRDefault="000E0C7A" w:rsidP="000E0C7A">
      <w:pPr>
        <w:jc w:val="both"/>
        <w:rPr>
          <w:sz w:val="24"/>
        </w:rPr>
      </w:pPr>
      <w:r>
        <w:rPr>
          <w:sz w:val="24"/>
        </w:rPr>
        <w:t>7.17 – Nas situações previstas nos itens 7.11, 7.13 e 7.16, o pregoeiro poderá negociar diretamente com o proponente para que seja obtido preço melhor;</w:t>
      </w:r>
    </w:p>
    <w:p w:rsidR="000E0C7A" w:rsidRDefault="000E0C7A" w:rsidP="000E0C7A">
      <w:pPr>
        <w:jc w:val="both"/>
        <w:rPr>
          <w:sz w:val="24"/>
        </w:rPr>
      </w:pPr>
      <w:r>
        <w:rPr>
          <w:sz w:val="24"/>
        </w:rPr>
        <w:t>7.18 – Serão inabilitados os licitantes que não apresentarem a documentação em situação regular, conforme estabelecido no item 5 deste Edital.</w:t>
      </w:r>
    </w:p>
    <w:p w:rsidR="000E0C7A" w:rsidRDefault="000E0C7A" w:rsidP="000E0C7A">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0E0C7A" w:rsidRDefault="000E0C7A" w:rsidP="000E0C7A">
      <w:pPr>
        <w:jc w:val="both"/>
        <w:rPr>
          <w:sz w:val="24"/>
        </w:rPr>
      </w:pPr>
      <w:r>
        <w:rPr>
          <w:sz w:val="24"/>
        </w:rPr>
        <w:t>7.20 -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0E0C7A" w:rsidRDefault="000E0C7A" w:rsidP="000E0C7A">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0E0C7A" w:rsidRDefault="000E0C7A" w:rsidP="000E0C7A">
      <w:pPr>
        <w:jc w:val="both"/>
        <w:rPr>
          <w:sz w:val="24"/>
        </w:rPr>
      </w:pPr>
    </w:p>
    <w:p w:rsidR="000E0C7A" w:rsidRDefault="000E0C7A" w:rsidP="000E0C7A">
      <w:pPr>
        <w:pStyle w:val="Ttulo1"/>
      </w:pPr>
      <w:proofErr w:type="gramStart"/>
      <w:r>
        <w:t>08  –</w:t>
      </w:r>
      <w:proofErr w:type="gramEnd"/>
      <w:r>
        <w:t xml:space="preserve"> DO CRITÉRIO DE JULGAMENTO</w:t>
      </w:r>
    </w:p>
    <w:p w:rsidR="000E0C7A" w:rsidRDefault="000E0C7A" w:rsidP="000E0C7A">
      <w:pPr>
        <w:jc w:val="both"/>
      </w:pPr>
    </w:p>
    <w:p w:rsidR="000E0C7A" w:rsidRDefault="000E0C7A" w:rsidP="000E0C7A">
      <w:pPr>
        <w:jc w:val="both"/>
        <w:rPr>
          <w:sz w:val="24"/>
        </w:rPr>
      </w:pPr>
      <w:r>
        <w:rPr>
          <w:sz w:val="24"/>
        </w:rPr>
        <w:t xml:space="preserve">O critério para julgamento das propostas será o </w:t>
      </w:r>
      <w:r w:rsidRPr="00357CBD">
        <w:rPr>
          <w:b/>
          <w:sz w:val="24"/>
        </w:rPr>
        <w:t>MENOR PREÇO DA PROPOSTA POR ITEM</w:t>
      </w:r>
      <w:r>
        <w:rPr>
          <w:sz w:val="24"/>
        </w:rPr>
        <w:t>, desde que atendidas às especificações constantes deste Edital.</w:t>
      </w:r>
    </w:p>
    <w:p w:rsidR="000E0C7A" w:rsidRDefault="000E0C7A" w:rsidP="000E0C7A">
      <w:pPr>
        <w:jc w:val="both"/>
      </w:pPr>
    </w:p>
    <w:p w:rsidR="000E0C7A" w:rsidRDefault="000E0C7A" w:rsidP="000E0C7A">
      <w:pPr>
        <w:jc w:val="both"/>
      </w:pPr>
    </w:p>
    <w:p w:rsidR="000E0C7A" w:rsidRDefault="000E0C7A" w:rsidP="000E0C7A">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0E0C7A" w:rsidRPr="00803449" w:rsidRDefault="000E0C7A" w:rsidP="000E0C7A">
      <w:pPr>
        <w:autoSpaceDE w:val="0"/>
        <w:autoSpaceDN w:val="0"/>
        <w:adjustRightInd w:val="0"/>
        <w:jc w:val="center"/>
        <w:rPr>
          <w:b/>
          <w:bCs/>
          <w:sz w:val="24"/>
          <w:szCs w:val="24"/>
        </w:rPr>
      </w:pPr>
    </w:p>
    <w:p w:rsidR="000E0C7A" w:rsidRPr="00803449" w:rsidRDefault="000E0C7A" w:rsidP="000E0C7A">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w:t>
      </w:r>
      <w:r>
        <w:rPr>
          <w:sz w:val="24"/>
          <w:szCs w:val="24"/>
        </w:rPr>
        <w:t xml:space="preserve">es de propostas conforme art. 164, </w:t>
      </w:r>
      <w:r w:rsidRPr="00803449">
        <w:rPr>
          <w:sz w:val="24"/>
          <w:szCs w:val="24"/>
        </w:rPr>
        <w:t>da Lei n°</w:t>
      </w:r>
      <w:r>
        <w:rPr>
          <w:sz w:val="24"/>
          <w:szCs w:val="24"/>
        </w:rPr>
        <w:t>. 14.133/2021</w:t>
      </w:r>
      <w:r w:rsidRPr="00803449">
        <w:rPr>
          <w:sz w:val="24"/>
          <w:szCs w:val="24"/>
        </w:rPr>
        <w:t>, hipótese que tal comunicação posterior não terá efeito de recurso.</w:t>
      </w:r>
    </w:p>
    <w:p w:rsidR="000E0C7A" w:rsidRPr="00803449" w:rsidRDefault="000E0C7A" w:rsidP="000E0C7A">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 xml:space="preserve">9.1. </w:t>
      </w:r>
      <w:proofErr w:type="gramStart"/>
      <w:r w:rsidRPr="00803449">
        <w:rPr>
          <w:sz w:val="24"/>
          <w:szCs w:val="24"/>
        </w:rPr>
        <w:t>poderão</w:t>
      </w:r>
      <w:proofErr w:type="gramEnd"/>
      <w:r w:rsidRPr="00803449">
        <w:rPr>
          <w:sz w:val="24"/>
          <w:szCs w:val="24"/>
        </w:rPr>
        <w:t xml:space="preserve">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0E0C7A" w:rsidRPr="00803449" w:rsidRDefault="000E0C7A" w:rsidP="000E0C7A">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0E0C7A" w:rsidRPr="00803449" w:rsidRDefault="000E0C7A" w:rsidP="000E0C7A">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divulgada no DOM/SC</w:t>
      </w:r>
      <w:r w:rsidRPr="00803449">
        <w:rPr>
          <w:sz w:val="24"/>
          <w:szCs w:val="24"/>
        </w:rPr>
        <w:t>.</w:t>
      </w:r>
    </w:p>
    <w:p w:rsidR="000E0C7A" w:rsidRPr="00803449" w:rsidRDefault="000E0C7A" w:rsidP="000E0C7A">
      <w:pPr>
        <w:jc w:val="both"/>
        <w:rPr>
          <w:sz w:val="24"/>
          <w:szCs w:val="24"/>
        </w:rPr>
      </w:pPr>
      <w:r>
        <w:rPr>
          <w:bCs/>
          <w:sz w:val="24"/>
          <w:szCs w:val="24"/>
        </w:rPr>
        <w:lastRenderedPageBreak/>
        <w:t xml:space="preserve">9.5 </w:t>
      </w:r>
      <w:r w:rsidRPr="00803449">
        <w:rPr>
          <w:sz w:val="24"/>
          <w:szCs w:val="24"/>
        </w:rPr>
        <w:t>Quando acolhida a petição contra este Edital, será designada nova data para a realização deste Pregão.</w:t>
      </w:r>
    </w:p>
    <w:p w:rsidR="000E0C7A" w:rsidRDefault="000E0C7A" w:rsidP="000E0C7A">
      <w:pPr>
        <w:rPr>
          <w:b/>
          <w:bCs/>
        </w:rPr>
      </w:pPr>
    </w:p>
    <w:p w:rsidR="000E0C7A" w:rsidRDefault="000E0C7A" w:rsidP="000E0C7A">
      <w:pPr>
        <w:jc w:val="center"/>
        <w:rPr>
          <w:b/>
          <w:bCs/>
          <w:sz w:val="24"/>
        </w:rPr>
      </w:pPr>
      <w:r>
        <w:rPr>
          <w:b/>
          <w:bCs/>
          <w:sz w:val="24"/>
        </w:rPr>
        <w:t>10 - DOS RECURSOS ADMINISTRATIVOS</w:t>
      </w:r>
    </w:p>
    <w:p w:rsidR="000E0C7A" w:rsidRDefault="000E0C7A" w:rsidP="000E0C7A">
      <w:pPr>
        <w:jc w:val="both"/>
      </w:pPr>
    </w:p>
    <w:p w:rsidR="000E0C7A" w:rsidRDefault="000E0C7A" w:rsidP="000E0C7A">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0E0C7A" w:rsidRDefault="000E0C7A" w:rsidP="000E0C7A">
      <w:pPr>
        <w:jc w:val="both"/>
        <w:rPr>
          <w:sz w:val="24"/>
        </w:rPr>
      </w:pPr>
      <w:r>
        <w:rPr>
          <w:sz w:val="24"/>
        </w:rPr>
        <w:t>10.2 – Interposto o recurso, o Pregoeiro poderá a sua decisão ou encaminha-lo devidamente informado à autoridade competente.</w:t>
      </w:r>
    </w:p>
    <w:p w:rsidR="000E0C7A" w:rsidRDefault="000E0C7A" w:rsidP="000E0C7A">
      <w:pPr>
        <w:jc w:val="both"/>
        <w:rPr>
          <w:sz w:val="24"/>
        </w:rPr>
      </w:pPr>
      <w:r>
        <w:rPr>
          <w:sz w:val="24"/>
        </w:rPr>
        <w:t>10.3 – A ausência de manifestação imediata e motivada da licitante importará a decadência do direito do recurso.</w:t>
      </w:r>
    </w:p>
    <w:p w:rsidR="000E0C7A" w:rsidRDefault="000E0C7A" w:rsidP="000E0C7A">
      <w:pPr>
        <w:jc w:val="both"/>
        <w:rPr>
          <w:sz w:val="24"/>
        </w:rPr>
      </w:pPr>
      <w:r>
        <w:rPr>
          <w:sz w:val="24"/>
        </w:rPr>
        <w:t>10.4 - O recurso contra decisão do pregoeiro não terá efeito suspensivo;</w:t>
      </w:r>
    </w:p>
    <w:p w:rsidR="000E0C7A" w:rsidRDefault="000E0C7A" w:rsidP="000E0C7A">
      <w:pPr>
        <w:jc w:val="both"/>
        <w:rPr>
          <w:sz w:val="24"/>
        </w:rPr>
      </w:pPr>
      <w:r>
        <w:rPr>
          <w:sz w:val="24"/>
        </w:rPr>
        <w:t>10.5 – O acolhimento de recurso importará a invalidação apenas dos atos insuscetíveis de aproveitamento;</w:t>
      </w:r>
    </w:p>
    <w:p w:rsidR="000E0C7A" w:rsidRDefault="000E0C7A" w:rsidP="000E0C7A">
      <w:pPr>
        <w:jc w:val="both"/>
        <w:rPr>
          <w:sz w:val="24"/>
        </w:rPr>
      </w:pPr>
      <w:r>
        <w:rPr>
          <w:sz w:val="24"/>
        </w:rPr>
        <w:t>10.6 – Decididos os recursos e constatada a regularidade dos atos procedimentais, a autoridade competente homologará a adjudicação para determinar a contratação.</w:t>
      </w:r>
    </w:p>
    <w:p w:rsidR="000E0C7A" w:rsidRPr="00990088" w:rsidRDefault="000E0C7A" w:rsidP="000E0C7A">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0E0C7A" w:rsidRPr="00990088" w:rsidRDefault="000E0C7A" w:rsidP="000E0C7A">
      <w:pPr>
        <w:jc w:val="both"/>
        <w:rPr>
          <w:sz w:val="24"/>
          <w:szCs w:val="24"/>
        </w:rPr>
      </w:pPr>
    </w:p>
    <w:p w:rsidR="000E0C7A" w:rsidRDefault="000E0C7A" w:rsidP="000E0C7A">
      <w:pPr>
        <w:jc w:val="center"/>
        <w:rPr>
          <w:b/>
          <w:bCs/>
          <w:sz w:val="24"/>
        </w:rPr>
      </w:pPr>
      <w:r>
        <w:rPr>
          <w:b/>
          <w:bCs/>
          <w:sz w:val="24"/>
        </w:rPr>
        <w:t>11 – DAS PENALIDADES</w:t>
      </w:r>
    </w:p>
    <w:p w:rsidR="000E0C7A" w:rsidRDefault="000E0C7A" w:rsidP="000E0C7A">
      <w:pPr>
        <w:jc w:val="center"/>
        <w:rPr>
          <w:b/>
          <w:bCs/>
          <w:sz w:val="24"/>
        </w:rPr>
      </w:pPr>
    </w:p>
    <w:p w:rsidR="000E0C7A" w:rsidRDefault="000E0C7A" w:rsidP="000E0C7A">
      <w:pPr>
        <w:jc w:val="both"/>
        <w:rPr>
          <w:sz w:val="24"/>
        </w:rPr>
      </w:pPr>
      <w:r>
        <w:rPr>
          <w:sz w:val="24"/>
        </w:rPr>
        <w:t>11.1 – Se o licitante vencedor descumprir as condições deste Pregão ficará sujeito às penalidades estabelecidas nas Leis n.º 14.133/2021.</w:t>
      </w:r>
    </w:p>
    <w:p w:rsidR="000E0C7A" w:rsidRDefault="000E0C7A" w:rsidP="000E0C7A">
      <w:pPr>
        <w:jc w:val="both"/>
        <w:rPr>
          <w:sz w:val="24"/>
        </w:rPr>
      </w:pPr>
      <w:r>
        <w:rPr>
          <w:sz w:val="24"/>
        </w:rPr>
        <w:t>11.2 – Nos termos do artigo 25 da Lei 14.133/2021, pela inexecução total ou parcial deste Pregão, a Prefeitura Municipal de Timbó Grande – SC, poderá aplicar à empresa vencedora, as seguintes penalidades:</w:t>
      </w:r>
    </w:p>
    <w:p w:rsidR="000E0C7A" w:rsidRDefault="000E0C7A" w:rsidP="000E0C7A">
      <w:pPr>
        <w:numPr>
          <w:ilvl w:val="0"/>
          <w:numId w:val="5"/>
        </w:numPr>
        <w:jc w:val="both"/>
        <w:rPr>
          <w:sz w:val="24"/>
        </w:rPr>
      </w:pPr>
      <w:r>
        <w:rPr>
          <w:sz w:val="24"/>
        </w:rPr>
        <w:t>Advertência;</w:t>
      </w:r>
    </w:p>
    <w:p w:rsidR="000E0C7A" w:rsidRDefault="000E0C7A" w:rsidP="000E0C7A">
      <w:pPr>
        <w:numPr>
          <w:ilvl w:val="0"/>
          <w:numId w:val="5"/>
        </w:numPr>
        <w:jc w:val="both"/>
        <w:rPr>
          <w:sz w:val="24"/>
        </w:rPr>
      </w:pPr>
      <w:r>
        <w:rPr>
          <w:sz w:val="24"/>
        </w:rPr>
        <w:t>Multa de 10% (dez por cento) sobre o valor da proposta;</w:t>
      </w:r>
    </w:p>
    <w:p w:rsidR="000E0C7A" w:rsidRDefault="000E0C7A" w:rsidP="000E0C7A">
      <w:pPr>
        <w:numPr>
          <w:ilvl w:val="0"/>
          <w:numId w:val="5"/>
        </w:numPr>
        <w:jc w:val="both"/>
        <w:rPr>
          <w:sz w:val="24"/>
        </w:rPr>
      </w:pPr>
      <w:r>
        <w:rPr>
          <w:sz w:val="24"/>
        </w:rPr>
        <w:t>Suspensão temporária de participação em licitação e impedimento de contratar com a Administração, por prazo não superior a 2 (dois) anos;</w:t>
      </w:r>
    </w:p>
    <w:p w:rsidR="000E0C7A" w:rsidRDefault="000E0C7A" w:rsidP="000E0C7A">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0E0C7A" w:rsidRDefault="000E0C7A" w:rsidP="000E0C7A">
      <w:pPr>
        <w:ind w:left="360"/>
        <w:jc w:val="both"/>
        <w:rPr>
          <w:sz w:val="24"/>
        </w:rPr>
      </w:pPr>
    </w:p>
    <w:p w:rsidR="000E0C7A" w:rsidRDefault="000E0C7A" w:rsidP="000E0C7A">
      <w:pPr>
        <w:jc w:val="both"/>
        <w:rPr>
          <w:sz w:val="24"/>
        </w:rPr>
      </w:pPr>
      <w:r>
        <w:rPr>
          <w:sz w:val="24"/>
        </w:rPr>
        <w:t xml:space="preserve">11.3 – Nos termos do artigo 155 inciso VI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w:t>
      </w:r>
      <w:r>
        <w:rPr>
          <w:sz w:val="24"/>
        </w:rPr>
        <w:lastRenderedPageBreak/>
        <w:t>prazo de até 5 (cinco) anos, enquanto perdurarem os motivos determinantes da punição ou até que seja promovida a reabilitação perante a própria autoridade que aplicou a penalidade.</w:t>
      </w:r>
    </w:p>
    <w:p w:rsidR="000E0C7A" w:rsidRDefault="000E0C7A" w:rsidP="000E0C7A">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0E0C7A" w:rsidRDefault="000E0C7A" w:rsidP="000E0C7A">
      <w:pPr>
        <w:jc w:val="both"/>
        <w:rPr>
          <w:sz w:val="24"/>
        </w:rPr>
      </w:pPr>
      <w:r>
        <w:rPr>
          <w:sz w:val="24"/>
        </w:rPr>
        <w:t xml:space="preserve">11.5 – Nenhum pagamento será processado à proponente penalizada, sem que antes, este tenha pagado ou lhe seja relevada a multa imposta. </w:t>
      </w:r>
    </w:p>
    <w:p w:rsidR="000E0C7A" w:rsidRDefault="000E0C7A" w:rsidP="000E0C7A">
      <w:pPr>
        <w:ind w:left="360"/>
        <w:jc w:val="both"/>
        <w:rPr>
          <w:sz w:val="24"/>
        </w:rPr>
      </w:pPr>
    </w:p>
    <w:p w:rsidR="000E0C7A" w:rsidRDefault="000E0C7A" w:rsidP="000E0C7A">
      <w:pPr>
        <w:ind w:left="360"/>
        <w:jc w:val="center"/>
        <w:rPr>
          <w:b/>
          <w:bCs/>
          <w:sz w:val="24"/>
        </w:rPr>
      </w:pPr>
      <w:r>
        <w:rPr>
          <w:b/>
          <w:bCs/>
          <w:sz w:val="24"/>
        </w:rPr>
        <w:t>12- DOS RECURSOS FINANCEIROS E DOTAÇÃO ORÇAMENTÁRIA</w:t>
      </w:r>
    </w:p>
    <w:p w:rsidR="000E0C7A" w:rsidRDefault="000E0C7A" w:rsidP="000E0C7A">
      <w:pPr>
        <w:ind w:left="360"/>
        <w:jc w:val="center"/>
        <w:rPr>
          <w:b/>
          <w:bCs/>
          <w:sz w:val="24"/>
        </w:rPr>
      </w:pPr>
    </w:p>
    <w:p w:rsidR="000E0C7A" w:rsidRDefault="000E0C7A" w:rsidP="000E0C7A">
      <w:pPr>
        <w:rPr>
          <w:sz w:val="24"/>
        </w:rPr>
      </w:pPr>
      <w:r>
        <w:rPr>
          <w:sz w:val="24"/>
        </w:rPr>
        <w:t>As despesas decorrentes do presente Processo Licitatório correrão à conta do Orçamento Municipal para o exercício de 2022:</w:t>
      </w:r>
    </w:p>
    <w:p w:rsidR="000E0C7A" w:rsidRDefault="000E0C7A" w:rsidP="000E0C7A">
      <w:pPr>
        <w:jc w:val="both"/>
        <w:rPr>
          <w:sz w:val="24"/>
        </w:rPr>
      </w:pPr>
    </w:p>
    <w:p w:rsidR="000E0C7A" w:rsidRDefault="000E0C7A" w:rsidP="000E0C7A">
      <w:pPr>
        <w:jc w:val="both"/>
        <w:rPr>
          <w:sz w:val="24"/>
        </w:rPr>
      </w:pPr>
    </w:p>
    <w:p w:rsidR="000E0C7A" w:rsidRDefault="000E0C7A" w:rsidP="000E0C7A">
      <w:pPr>
        <w:jc w:val="center"/>
        <w:rPr>
          <w:b/>
          <w:bCs/>
          <w:sz w:val="24"/>
        </w:rPr>
      </w:pPr>
      <w:r>
        <w:rPr>
          <w:b/>
          <w:bCs/>
          <w:sz w:val="24"/>
        </w:rPr>
        <w:t>13 –DA CONTRATAÇÃO;</w:t>
      </w:r>
    </w:p>
    <w:p w:rsidR="000E0C7A" w:rsidRDefault="000E0C7A" w:rsidP="000E0C7A">
      <w:pPr>
        <w:jc w:val="center"/>
        <w:rPr>
          <w:b/>
          <w:bCs/>
          <w:sz w:val="24"/>
        </w:rPr>
      </w:pPr>
    </w:p>
    <w:p w:rsidR="000E0C7A" w:rsidRDefault="000E0C7A" w:rsidP="000E0C7A">
      <w:pPr>
        <w:rPr>
          <w:bCs/>
          <w:sz w:val="24"/>
        </w:rPr>
      </w:pPr>
      <w:r>
        <w:rPr>
          <w:bCs/>
          <w:sz w:val="24"/>
        </w:rPr>
        <w:t>13.1 – A empresa se obriga a manter a habilitação durante todo o contrato sendo requisito para assinatura do contrato.</w:t>
      </w:r>
    </w:p>
    <w:p w:rsidR="000E0C7A" w:rsidRDefault="000E0C7A" w:rsidP="000E0C7A">
      <w:pPr>
        <w:jc w:val="both"/>
        <w:rPr>
          <w:bCs/>
          <w:sz w:val="24"/>
        </w:rPr>
      </w:pPr>
      <w:r>
        <w:rPr>
          <w:bCs/>
          <w:sz w:val="24"/>
        </w:rPr>
        <w:t xml:space="preserve">13.2 – A adjudicatária deverá, no prazo de 02 (dois) dias corrido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0E0C7A" w:rsidRDefault="000E0C7A" w:rsidP="000E0C7A">
      <w:pPr>
        <w:jc w:val="both"/>
        <w:rPr>
          <w:bCs/>
          <w:sz w:val="24"/>
        </w:rPr>
      </w:pPr>
      <w:r>
        <w:rPr>
          <w:bCs/>
          <w:sz w:val="24"/>
        </w:rPr>
        <w:t>13.3 – A contratação será celebrada após a data da assinatura até 31 de dezembro de 2022, para a prestação de serviço ou aquisição de produtos, elencada no certame, conforme definição no contrato.</w:t>
      </w:r>
    </w:p>
    <w:p w:rsidR="000E0C7A" w:rsidRDefault="000E0C7A" w:rsidP="000E0C7A">
      <w:pPr>
        <w:rPr>
          <w:bCs/>
          <w:sz w:val="24"/>
        </w:rPr>
      </w:pPr>
    </w:p>
    <w:p w:rsidR="000E0C7A" w:rsidRDefault="000E0C7A" w:rsidP="000E0C7A">
      <w:pPr>
        <w:jc w:val="center"/>
        <w:rPr>
          <w:b/>
          <w:bCs/>
          <w:sz w:val="24"/>
        </w:rPr>
      </w:pPr>
      <w:r>
        <w:rPr>
          <w:b/>
          <w:bCs/>
          <w:sz w:val="24"/>
        </w:rPr>
        <w:t xml:space="preserve">14. DA RESPONSABILIDADE DA CONTRATADA </w:t>
      </w:r>
    </w:p>
    <w:p w:rsidR="000E0C7A" w:rsidRDefault="000E0C7A" w:rsidP="000E0C7A">
      <w:pPr>
        <w:jc w:val="center"/>
        <w:rPr>
          <w:b/>
          <w:bCs/>
          <w:sz w:val="24"/>
        </w:rPr>
      </w:pPr>
    </w:p>
    <w:p w:rsidR="000E0C7A" w:rsidRDefault="000E0C7A" w:rsidP="000E0C7A">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a esta Municipalidade ou à terceiros.</w:t>
      </w:r>
    </w:p>
    <w:p w:rsidR="000E0C7A" w:rsidRDefault="000E0C7A" w:rsidP="000E0C7A">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0E0C7A" w:rsidRDefault="000E0C7A" w:rsidP="000E0C7A">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 assumirá integralmente a responsabilidade quanto aos encargos trabalhista e sociais decorrente da execução dos serviços. </w:t>
      </w:r>
    </w:p>
    <w:p w:rsidR="000E0C7A" w:rsidRDefault="000E0C7A" w:rsidP="000E0C7A">
      <w:pPr>
        <w:jc w:val="both"/>
        <w:rPr>
          <w:bCs/>
          <w:sz w:val="24"/>
        </w:rPr>
      </w:pPr>
    </w:p>
    <w:p w:rsidR="000E0C7A" w:rsidRPr="006772C2" w:rsidRDefault="000E0C7A" w:rsidP="000E0C7A">
      <w:pPr>
        <w:jc w:val="both"/>
        <w:rPr>
          <w:bCs/>
          <w:sz w:val="24"/>
        </w:rPr>
      </w:pPr>
      <w:r>
        <w:rPr>
          <w:bCs/>
          <w:sz w:val="24"/>
        </w:rPr>
        <w:t xml:space="preserve">  </w:t>
      </w:r>
    </w:p>
    <w:p w:rsidR="000E0C7A" w:rsidRDefault="000E0C7A" w:rsidP="000E0C7A">
      <w:pPr>
        <w:jc w:val="center"/>
        <w:rPr>
          <w:b/>
          <w:bCs/>
          <w:sz w:val="24"/>
        </w:rPr>
      </w:pPr>
      <w:r>
        <w:rPr>
          <w:b/>
          <w:bCs/>
          <w:sz w:val="24"/>
        </w:rPr>
        <w:t xml:space="preserve"> 15. DA OBRIGAÇÃO DO MUNICIPIO </w:t>
      </w:r>
    </w:p>
    <w:p w:rsidR="000E0C7A" w:rsidRDefault="000E0C7A" w:rsidP="000E0C7A">
      <w:pPr>
        <w:jc w:val="center"/>
        <w:rPr>
          <w:b/>
          <w:bCs/>
          <w:sz w:val="24"/>
        </w:rPr>
      </w:pPr>
    </w:p>
    <w:p w:rsidR="000E0C7A" w:rsidRDefault="000E0C7A" w:rsidP="000E0C7A">
      <w:pPr>
        <w:rPr>
          <w:bCs/>
          <w:sz w:val="24"/>
        </w:rPr>
      </w:pPr>
      <w:r>
        <w:rPr>
          <w:bCs/>
          <w:sz w:val="24"/>
        </w:rPr>
        <w:t>15.1 O Município ficará obrigado a:</w:t>
      </w:r>
    </w:p>
    <w:p w:rsidR="000E0C7A" w:rsidRDefault="000E0C7A" w:rsidP="000E0C7A">
      <w:pPr>
        <w:jc w:val="both"/>
        <w:rPr>
          <w:bCs/>
          <w:sz w:val="24"/>
        </w:rPr>
      </w:pPr>
      <w:r>
        <w:rPr>
          <w:bCs/>
          <w:sz w:val="24"/>
        </w:rPr>
        <w:lastRenderedPageBreak/>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0E0C7A" w:rsidRDefault="000E0C7A" w:rsidP="000E0C7A">
      <w:pPr>
        <w:rPr>
          <w:bCs/>
          <w:sz w:val="24"/>
        </w:rPr>
      </w:pPr>
      <w:r>
        <w:rPr>
          <w:bCs/>
          <w:sz w:val="24"/>
        </w:rPr>
        <w:t>b) efetuar o pagamento à Contratada, de acordo com as condições estabelecidas neste edital.</w:t>
      </w:r>
    </w:p>
    <w:p w:rsidR="000E0C7A" w:rsidRPr="006772C2" w:rsidRDefault="000E0C7A" w:rsidP="000E0C7A">
      <w:pPr>
        <w:rPr>
          <w:bCs/>
          <w:sz w:val="24"/>
        </w:rPr>
      </w:pPr>
    </w:p>
    <w:p w:rsidR="000E0C7A" w:rsidRDefault="000E0C7A" w:rsidP="000E0C7A">
      <w:pPr>
        <w:jc w:val="center"/>
        <w:rPr>
          <w:b/>
          <w:bCs/>
          <w:sz w:val="24"/>
        </w:rPr>
      </w:pPr>
      <w:r>
        <w:rPr>
          <w:b/>
          <w:bCs/>
          <w:sz w:val="24"/>
        </w:rPr>
        <w:t xml:space="preserve">16. DA INEXECUÇÃO E RESCISÃO </w:t>
      </w:r>
    </w:p>
    <w:p w:rsidR="000E0C7A" w:rsidRDefault="000E0C7A" w:rsidP="000E0C7A">
      <w:pPr>
        <w:jc w:val="center"/>
        <w:rPr>
          <w:b/>
          <w:bCs/>
          <w:sz w:val="24"/>
        </w:rPr>
      </w:pPr>
    </w:p>
    <w:p w:rsidR="000E0C7A" w:rsidRDefault="000E0C7A" w:rsidP="000E0C7A">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0E0C7A" w:rsidRDefault="000E0C7A" w:rsidP="000E0C7A">
      <w:pPr>
        <w:jc w:val="both"/>
        <w:rPr>
          <w:bCs/>
          <w:sz w:val="24"/>
        </w:rPr>
      </w:pPr>
      <w:proofErr w:type="gramStart"/>
      <w:r>
        <w:rPr>
          <w:bCs/>
          <w:sz w:val="24"/>
        </w:rPr>
        <w:t>16.2  -</w:t>
      </w:r>
      <w:proofErr w:type="gramEnd"/>
      <w:r>
        <w:rPr>
          <w:bCs/>
          <w:sz w:val="24"/>
        </w:rPr>
        <w:t xml:space="preserve"> O Contrato também poderá ser rescindido em conformidade com o disposto no </w:t>
      </w:r>
      <w:proofErr w:type="spellStart"/>
      <w:r>
        <w:rPr>
          <w:bCs/>
          <w:sz w:val="24"/>
        </w:rPr>
        <w:t>art</w:t>
      </w:r>
      <w:proofErr w:type="spellEnd"/>
      <w:r>
        <w:rPr>
          <w:bCs/>
          <w:sz w:val="24"/>
        </w:rPr>
        <w:t xml:space="preserve"> 137e ss., da Lei n 14.133/2021.</w:t>
      </w:r>
    </w:p>
    <w:p w:rsidR="000E0C7A" w:rsidRDefault="000E0C7A" w:rsidP="000E0C7A">
      <w:pPr>
        <w:rPr>
          <w:bCs/>
          <w:sz w:val="24"/>
        </w:rPr>
      </w:pPr>
      <w:r>
        <w:rPr>
          <w:bCs/>
          <w:sz w:val="24"/>
        </w:rPr>
        <w:t xml:space="preserve"> </w:t>
      </w:r>
    </w:p>
    <w:p w:rsidR="000E0C7A" w:rsidRPr="008A5EE9" w:rsidRDefault="000E0C7A" w:rsidP="000E0C7A">
      <w:pPr>
        <w:rPr>
          <w:bCs/>
          <w:sz w:val="24"/>
        </w:rPr>
      </w:pPr>
    </w:p>
    <w:p w:rsidR="000E0C7A" w:rsidRDefault="000E0C7A" w:rsidP="000E0C7A">
      <w:pPr>
        <w:jc w:val="center"/>
        <w:rPr>
          <w:sz w:val="24"/>
        </w:rPr>
      </w:pPr>
      <w:r>
        <w:rPr>
          <w:b/>
          <w:bCs/>
          <w:sz w:val="24"/>
        </w:rPr>
        <w:t>17. DA FORMA DE ENTREGA DO OBJETO</w:t>
      </w:r>
    </w:p>
    <w:p w:rsidR="000E0C7A" w:rsidRDefault="000E0C7A" w:rsidP="000E0C7A">
      <w:pPr>
        <w:jc w:val="both"/>
        <w:rPr>
          <w:sz w:val="24"/>
        </w:rPr>
      </w:pPr>
    </w:p>
    <w:p w:rsidR="000E0C7A" w:rsidRDefault="000E0C7A" w:rsidP="000E0C7A">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prazo de até 60 (sessenta)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0E0C7A" w:rsidRDefault="000E0C7A" w:rsidP="000E0C7A">
      <w:pPr>
        <w:pStyle w:val="Ttulo1"/>
      </w:pPr>
    </w:p>
    <w:p w:rsidR="000E0C7A" w:rsidRDefault="000E0C7A" w:rsidP="000E0C7A">
      <w:pPr>
        <w:pStyle w:val="Ttulo1"/>
      </w:pPr>
      <w:proofErr w:type="gramStart"/>
      <w:r>
        <w:t>18 .DA</w:t>
      </w:r>
      <w:proofErr w:type="gramEnd"/>
      <w:r>
        <w:t xml:space="preserve"> FORMA DE PAGAMENTO E DO REAJUSTE</w:t>
      </w:r>
    </w:p>
    <w:p w:rsidR="000E0C7A" w:rsidRDefault="000E0C7A" w:rsidP="000E0C7A">
      <w:pPr>
        <w:jc w:val="both"/>
        <w:rPr>
          <w:sz w:val="24"/>
        </w:rPr>
      </w:pPr>
    </w:p>
    <w:p w:rsidR="000E0C7A" w:rsidRDefault="000E0C7A" w:rsidP="000E0C7A">
      <w:pPr>
        <w:jc w:val="both"/>
        <w:rPr>
          <w:color w:val="000000"/>
          <w:sz w:val="24"/>
        </w:rPr>
      </w:pPr>
      <w:r>
        <w:rPr>
          <w:color w:val="000000"/>
          <w:sz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0E0C7A" w:rsidRDefault="000E0C7A" w:rsidP="000E0C7A">
      <w:pPr>
        <w:jc w:val="both"/>
        <w:rPr>
          <w:color w:val="000000"/>
          <w:sz w:val="24"/>
        </w:rPr>
      </w:pPr>
    </w:p>
    <w:p w:rsidR="000E0C7A" w:rsidRDefault="000E0C7A" w:rsidP="000E0C7A">
      <w:pPr>
        <w:jc w:val="center"/>
        <w:rPr>
          <w:b/>
          <w:bCs/>
          <w:sz w:val="24"/>
        </w:rPr>
      </w:pPr>
      <w:r>
        <w:rPr>
          <w:b/>
          <w:bCs/>
          <w:sz w:val="24"/>
        </w:rPr>
        <w:t>19. DAS DISPOSIÇÕES GERAIS</w:t>
      </w:r>
    </w:p>
    <w:p w:rsidR="000E0C7A" w:rsidRDefault="000E0C7A" w:rsidP="000E0C7A">
      <w:pPr>
        <w:rPr>
          <w:sz w:val="24"/>
        </w:rPr>
      </w:pPr>
    </w:p>
    <w:p w:rsidR="000E0C7A" w:rsidRDefault="000E0C7A" w:rsidP="000E0C7A">
      <w:pPr>
        <w:jc w:val="both"/>
        <w:rPr>
          <w:sz w:val="24"/>
        </w:rPr>
      </w:pPr>
      <w:r>
        <w:rPr>
          <w:sz w:val="24"/>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0E0C7A" w:rsidRDefault="000E0C7A" w:rsidP="000E0C7A">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0E0C7A" w:rsidRDefault="000E0C7A" w:rsidP="000E0C7A">
      <w:pPr>
        <w:jc w:val="both"/>
        <w:rPr>
          <w:sz w:val="24"/>
        </w:rPr>
      </w:pPr>
      <w:r>
        <w:rPr>
          <w:sz w:val="24"/>
        </w:rPr>
        <w:t>19.3 – É fundamental a presença do licitante ou de seu representante, para o exercício dos direitos de ofertar lances e manifestar intenção de recorrer.</w:t>
      </w:r>
    </w:p>
    <w:p w:rsidR="000E0C7A" w:rsidRDefault="000E0C7A" w:rsidP="000E0C7A">
      <w:pPr>
        <w:autoSpaceDE w:val="0"/>
        <w:autoSpaceDN w:val="0"/>
        <w:adjustRightInd w:val="0"/>
        <w:jc w:val="both"/>
        <w:rPr>
          <w:sz w:val="24"/>
          <w:szCs w:val="24"/>
        </w:rPr>
      </w:pPr>
      <w:r>
        <w:rPr>
          <w:sz w:val="24"/>
        </w:rPr>
        <w:lastRenderedPageBreak/>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0E0C7A" w:rsidRDefault="000E0C7A" w:rsidP="000E0C7A">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0E0C7A" w:rsidRPr="00E419D6" w:rsidRDefault="000E0C7A" w:rsidP="000E0C7A">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0E0C7A" w:rsidRPr="00E419D6" w:rsidRDefault="000E0C7A" w:rsidP="000E0C7A">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0E0C7A" w:rsidRPr="00E419D6" w:rsidRDefault="000E0C7A" w:rsidP="000E0C7A">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0E0C7A" w:rsidRPr="00E419D6" w:rsidRDefault="000E0C7A" w:rsidP="000E0C7A">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0E0C7A" w:rsidRPr="00E419D6" w:rsidRDefault="000E0C7A" w:rsidP="000E0C7A">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0E0C7A" w:rsidRPr="00E419D6" w:rsidRDefault="000E0C7A" w:rsidP="000E0C7A">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 </w:t>
      </w:r>
      <w:r w:rsidRPr="00E419D6">
        <w:rPr>
          <w:sz w:val="24"/>
          <w:szCs w:val="24"/>
        </w:rPr>
        <w:t>-</w:t>
      </w:r>
      <w:r>
        <w:rPr>
          <w:sz w:val="24"/>
          <w:szCs w:val="24"/>
        </w:rPr>
        <w:t xml:space="preserve"> </w:t>
      </w:r>
      <w:r w:rsidRPr="00E419D6">
        <w:rPr>
          <w:sz w:val="24"/>
          <w:szCs w:val="24"/>
        </w:rPr>
        <w:t>SC.</w:t>
      </w:r>
    </w:p>
    <w:p w:rsidR="000E0C7A" w:rsidRPr="00E419D6" w:rsidRDefault="000E0C7A" w:rsidP="000E0C7A">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0E0C7A" w:rsidRPr="00E419D6" w:rsidRDefault="000E0C7A" w:rsidP="000E0C7A">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0E0C7A" w:rsidRDefault="000E0C7A" w:rsidP="000E0C7A">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0E0C7A" w:rsidRDefault="000E0C7A" w:rsidP="000E0C7A">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E0C7A" w:rsidRDefault="000E0C7A" w:rsidP="000E0C7A">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14.133/2021. </w:t>
      </w:r>
    </w:p>
    <w:p w:rsidR="000E0C7A" w:rsidRPr="00E419D6" w:rsidRDefault="000E0C7A" w:rsidP="000E0C7A">
      <w:pPr>
        <w:autoSpaceDE w:val="0"/>
        <w:autoSpaceDN w:val="0"/>
        <w:adjustRightInd w:val="0"/>
        <w:jc w:val="both"/>
        <w:rPr>
          <w:sz w:val="24"/>
          <w:szCs w:val="24"/>
        </w:rPr>
      </w:pPr>
      <w:r>
        <w:rPr>
          <w:sz w:val="24"/>
          <w:szCs w:val="24"/>
        </w:rPr>
        <w:t>19.17 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Pr>
          <w:sz w:val="24"/>
          <w:szCs w:val="24"/>
        </w:rPr>
        <w:t xml:space="preserve"> </w:t>
      </w:r>
      <w:r w:rsidRPr="00E419D6">
        <w:rPr>
          <w:sz w:val="24"/>
          <w:szCs w:val="24"/>
        </w:rPr>
        <w:t xml:space="preserve">Após a declaração de vencedor da licitação, não havendo manifestação dos </w:t>
      </w:r>
      <w:r w:rsidRPr="00E419D6">
        <w:rPr>
          <w:sz w:val="24"/>
          <w:szCs w:val="24"/>
        </w:rPr>
        <w:lastRenderedPageBreak/>
        <w:t>licitantes quanto à intenção de interposição de recurso, o pregoeiro adjudicará o objeto licitado, que posteriormente será submetido à homologação pelo Prefeito Municipal.</w:t>
      </w:r>
    </w:p>
    <w:p w:rsidR="000E0C7A" w:rsidRDefault="000E0C7A" w:rsidP="000E0C7A">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Cecília, nº 385, fone 0xx49-3252 1990 ou 1437, em horário de expediente.</w:t>
      </w:r>
    </w:p>
    <w:p w:rsidR="000E0C7A" w:rsidRDefault="000E0C7A" w:rsidP="000E0C7A">
      <w:pPr>
        <w:ind w:left="360"/>
        <w:rPr>
          <w:sz w:val="24"/>
        </w:rPr>
      </w:pPr>
    </w:p>
    <w:p w:rsidR="000E0C7A" w:rsidRDefault="000E0C7A" w:rsidP="000E0C7A">
      <w:pPr>
        <w:ind w:left="360"/>
        <w:jc w:val="center"/>
        <w:rPr>
          <w:b/>
          <w:bCs/>
          <w:sz w:val="24"/>
        </w:rPr>
      </w:pPr>
      <w:r>
        <w:rPr>
          <w:b/>
          <w:bCs/>
          <w:sz w:val="24"/>
        </w:rPr>
        <w:t>20.</w:t>
      </w:r>
      <w:r>
        <w:rPr>
          <w:b/>
          <w:bCs/>
          <w:sz w:val="24"/>
        </w:rPr>
        <w:tab/>
        <w:t xml:space="preserve"> DO FORO</w:t>
      </w:r>
    </w:p>
    <w:p w:rsidR="000E0C7A" w:rsidRDefault="000E0C7A" w:rsidP="000E0C7A">
      <w:pPr>
        <w:ind w:left="360"/>
        <w:jc w:val="both"/>
        <w:rPr>
          <w:sz w:val="24"/>
        </w:rPr>
      </w:pPr>
    </w:p>
    <w:p w:rsidR="000E0C7A" w:rsidRDefault="000E0C7A" w:rsidP="000E0C7A">
      <w:pPr>
        <w:pStyle w:val="Recuodecorpodetexto"/>
        <w:ind w:left="0"/>
      </w:pPr>
      <w:r>
        <w:t xml:space="preserve">Todas as controvérsias ou reclames relativos ao presente processo licitatório serão resolvidos pela Comissão, Administrativamente, ou no Foro da Comarca de Santa </w:t>
      </w:r>
      <w:proofErr w:type="gramStart"/>
      <w:r>
        <w:t>Cecília  –</w:t>
      </w:r>
      <w:proofErr w:type="gramEnd"/>
      <w:r>
        <w:t xml:space="preserve"> SC, se for o caso.</w:t>
      </w:r>
    </w:p>
    <w:p w:rsidR="000E0C7A" w:rsidRDefault="000E0C7A" w:rsidP="000E0C7A">
      <w:pPr>
        <w:ind w:left="360"/>
        <w:jc w:val="both"/>
        <w:rPr>
          <w:sz w:val="24"/>
        </w:rPr>
      </w:pPr>
    </w:p>
    <w:p w:rsidR="000E0C7A" w:rsidRDefault="000E0C7A" w:rsidP="000E0C7A">
      <w:pPr>
        <w:ind w:left="360"/>
        <w:jc w:val="both"/>
        <w:rPr>
          <w:sz w:val="24"/>
        </w:rPr>
      </w:pPr>
    </w:p>
    <w:p w:rsidR="000E0C7A" w:rsidRDefault="000E0C7A" w:rsidP="000E0C7A">
      <w:pPr>
        <w:ind w:left="360"/>
        <w:jc w:val="both"/>
        <w:rPr>
          <w:sz w:val="24"/>
        </w:rPr>
      </w:pPr>
    </w:p>
    <w:p w:rsidR="000E0C7A" w:rsidRDefault="000E0C7A" w:rsidP="000E0C7A">
      <w:pPr>
        <w:ind w:left="360"/>
        <w:jc w:val="both"/>
        <w:rPr>
          <w:sz w:val="24"/>
        </w:rPr>
      </w:pPr>
    </w:p>
    <w:p w:rsidR="000E0C7A" w:rsidRDefault="000E0C7A" w:rsidP="000E0C7A">
      <w:pPr>
        <w:ind w:left="360"/>
        <w:jc w:val="both"/>
        <w:rPr>
          <w:sz w:val="24"/>
        </w:rPr>
      </w:pPr>
    </w:p>
    <w:p w:rsidR="000E0C7A" w:rsidRDefault="000E0C7A" w:rsidP="000E0C7A">
      <w:pPr>
        <w:ind w:left="360"/>
        <w:jc w:val="both"/>
        <w:rPr>
          <w:sz w:val="24"/>
        </w:rPr>
      </w:pPr>
      <w:r>
        <w:rPr>
          <w:sz w:val="24"/>
        </w:rPr>
        <w:t xml:space="preserve">              Timbó </w:t>
      </w:r>
      <w:proofErr w:type="gramStart"/>
      <w:r>
        <w:rPr>
          <w:sz w:val="24"/>
        </w:rPr>
        <w:t>Grande  –</w:t>
      </w:r>
      <w:proofErr w:type="gramEnd"/>
      <w:r>
        <w:rPr>
          <w:sz w:val="24"/>
        </w:rPr>
        <w:t xml:space="preserve"> SC,  02/03/2022</w:t>
      </w:r>
    </w:p>
    <w:p w:rsidR="000E0C7A" w:rsidRDefault="000E0C7A" w:rsidP="000E0C7A">
      <w:pPr>
        <w:ind w:left="360"/>
        <w:rPr>
          <w:sz w:val="24"/>
        </w:rPr>
      </w:pPr>
    </w:p>
    <w:p w:rsidR="000E0C7A" w:rsidRDefault="000E0C7A" w:rsidP="000E0C7A">
      <w:pPr>
        <w:ind w:left="360"/>
        <w:rPr>
          <w:sz w:val="24"/>
        </w:rPr>
      </w:pPr>
    </w:p>
    <w:p w:rsidR="000E0C7A" w:rsidRDefault="000E0C7A" w:rsidP="000E0C7A">
      <w:pPr>
        <w:ind w:left="360"/>
        <w:rPr>
          <w:sz w:val="24"/>
        </w:rPr>
      </w:pPr>
    </w:p>
    <w:p w:rsidR="000E0C7A" w:rsidRPr="009C4D2E" w:rsidRDefault="000E0C7A" w:rsidP="000E0C7A">
      <w:pPr>
        <w:ind w:left="360"/>
        <w:rPr>
          <w:rFonts w:ascii="Arial" w:hAnsi="Arial" w:cs="Arial"/>
          <w:sz w:val="24"/>
        </w:rPr>
      </w:pPr>
      <w:r>
        <w:rPr>
          <w:rFonts w:ascii="Arial" w:hAnsi="Arial" w:cs="Arial"/>
          <w:sz w:val="24"/>
        </w:rPr>
        <w:t xml:space="preserve">Valdir Cardoso dos Santos                       Caio Pompeu </w:t>
      </w:r>
      <w:proofErr w:type="spellStart"/>
      <w:r>
        <w:rPr>
          <w:rFonts w:ascii="Arial" w:hAnsi="Arial" w:cs="Arial"/>
          <w:sz w:val="24"/>
        </w:rPr>
        <w:t>Francio</w:t>
      </w:r>
      <w:proofErr w:type="spellEnd"/>
      <w:r>
        <w:rPr>
          <w:rFonts w:ascii="Arial" w:hAnsi="Arial" w:cs="Arial"/>
          <w:sz w:val="24"/>
        </w:rPr>
        <w:t xml:space="preserve"> Rocha </w:t>
      </w:r>
    </w:p>
    <w:p w:rsidR="000E0C7A" w:rsidRDefault="000E0C7A" w:rsidP="000E0C7A">
      <w:pPr>
        <w:ind w:left="360"/>
        <w:rPr>
          <w:sz w:val="24"/>
        </w:rPr>
      </w:pPr>
      <w:r>
        <w:rPr>
          <w:b/>
          <w:bCs/>
          <w:sz w:val="24"/>
        </w:rPr>
        <w:t xml:space="preserve">      Prefeito Municipal                                      Advogado OAB/SC 24642</w:t>
      </w:r>
    </w:p>
    <w:p w:rsidR="000E0C7A" w:rsidRDefault="000E0C7A" w:rsidP="000E0C7A">
      <w:pPr>
        <w:pStyle w:val="Ttulo1"/>
      </w:pPr>
      <w:r>
        <w:t xml:space="preserve">  </w:t>
      </w:r>
    </w:p>
    <w:p w:rsidR="000E0C7A" w:rsidRDefault="000E0C7A" w:rsidP="000E0C7A">
      <w:r>
        <w:rPr>
          <w:rFonts w:eastAsia="MS Mincho"/>
        </w:rPr>
        <w:t xml:space="preserve"> </w:t>
      </w:r>
    </w:p>
    <w:p w:rsidR="000E0C7A" w:rsidRDefault="000E0C7A" w:rsidP="000E0C7A">
      <w:pPr>
        <w:pStyle w:val="Recuodecorpodetexto"/>
      </w:pPr>
    </w:p>
    <w:p w:rsidR="000E0C7A" w:rsidRDefault="000E0C7A" w:rsidP="000E0C7A"/>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0E0C7A"/>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E54D7"/>
    <w:rsid w:val="0060304A"/>
    <w:rsid w:val="0068092B"/>
    <w:rsid w:val="007D138B"/>
    <w:rsid w:val="007E1E89"/>
    <w:rsid w:val="007E3D86"/>
    <w:rsid w:val="007F60D6"/>
    <w:rsid w:val="00844D1E"/>
    <w:rsid w:val="0085085D"/>
    <w:rsid w:val="00880CBF"/>
    <w:rsid w:val="0089516C"/>
    <w:rsid w:val="008C0D4F"/>
    <w:rsid w:val="009A1686"/>
    <w:rsid w:val="009C1DF5"/>
    <w:rsid w:val="009C4D2E"/>
    <w:rsid w:val="00A02073"/>
    <w:rsid w:val="00A33F38"/>
    <w:rsid w:val="00AA69C6"/>
    <w:rsid w:val="00B1319B"/>
    <w:rsid w:val="00B17E2F"/>
    <w:rsid w:val="00C4633A"/>
    <w:rsid w:val="00C73AC6"/>
    <w:rsid w:val="00D108C4"/>
    <w:rsid w:val="00D7407D"/>
    <w:rsid w:val="00D815AD"/>
    <w:rsid w:val="00DD31D1"/>
    <w:rsid w:val="00E6404C"/>
    <w:rsid w:val="00F02282"/>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5008E6-A0BB-4268-9D18-65CC87E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5027</Words>
  <Characters>27151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dcterms:created xsi:type="dcterms:W3CDTF">2022-03-07T14:16:00Z</dcterms:created>
  <dcterms:modified xsi:type="dcterms:W3CDTF">2022-03-07T14:16:00Z</dcterms:modified>
</cp:coreProperties>
</file>